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7AD5" w:rsidRPr="00556DFE" w:rsidRDefault="003B7AD5" w:rsidP="003B7AD5">
      <w:pPr>
        <w:spacing w:line="480" w:lineRule="auto"/>
        <w:jc w:val="center"/>
        <w:rPr>
          <w:rFonts w:cs="Times New Roman"/>
          <w:b/>
        </w:rPr>
      </w:pPr>
      <w:r w:rsidRPr="00556DFE">
        <w:rPr>
          <w:rFonts w:cs="Times New Roman"/>
          <w:b/>
        </w:rPr>
        <w:t>BAB IV</w:t>
      </w:r>
    </w:p>
    <w:p w:rsidR="003B7AD5" w:rsidRDefault="003B7AD5" w:rsidP="003B7AD5">
      <w:pPr>
        <w:spacing w:line="480" w:lineRule="auto"/>
        <w:jc w:val="center"/>
        <w:rPr>
          <w:rFonts w:cs="Times New Roman"/>
          <w:b/>
        </w:rPr>
      </w:pPr>
      <w:r w:rsidRPr="00556DFE">
        <w:rPr>
          <w:rFonts w:cs="Times New Roman"/>
          <w:b/>
        </w:rPr>
        <w:t>HASIL PENELITIAN DAN PEMBAHASAN</w:t>
      </w:r>
    </w:p>
    <w:p w:rsidR="003B7AD5" w:rsidRPr="00556DFE" w:rsidRDefault="003B7AD5" w:rsidP="003B7AD5">
      <w:pPr>
        <w:spacing w:line="480" w:lineRule="auto"/>
        <w:jc w:val="center"/>
        <w:rPr>
          <w:rFonts w:cs="Times New Roman"/>
          <w:b/>
        </w:rPr>
      </w:pPr>
    </w:p>
    <w:p w:rsidR="003B7AD5" w:rsidRPr="00556DFE" w:rsidRDefault="003B7AD5" w:rsidP="003B7AD5">
      <w:pPr>
        <w:spacing w:line="480" w:lineRule="auto"/>
        <w:jc w:val="both"/>
        <w:rPr>
          <w:rFonts w:cs="Times New Roman"/>
          <w:b/>
        </w:rPr>
      </w:pPr>
      <w:r w:rsidRPr="00556DFE">
        <w:rPr>
          <w:rFonts w:cs="Times New Roman"/>
          <w:b/>
        </w:rPr>
        <w:t>4.1</w:t>
      </w:r>
      <w:r w:rsidRPr="00556DFE">
        <w:rPr>
          <w:rFonts w:cs="Times New Roman"/>
          <w:b/>
        </w:rPr>
        <w:tab/>
        <w:t>Hasil Penelitian</w:t>
      </w:r>
    </w:p>
    <w:p w:rsidR="003B7AD5" w:rsidRDefault="003B7AD5" w:rsidP="003B7AD5">
      <w:pPr>
        <w:spacing w:line="480" w:lineRule="auto"/>
        <w:ind w:left="709" w:hanging="709"/>
        <w:jc w:val="both"/>
        <w:rPr>
          <w:rFonts w:cs="Times New Roman"/>
          <w:b/>
          <w:szCs w:val="24"/>
        </w:rPr>
      </w:pPr>
      <w:r w:rsidRPr="00556DFE">
        <w:rPr>
          <w:rFonts w:cs="Times New Roman"/>
          <w:b/>
        </w:rPr>
        <w:t>4.1.1</w:t>
      </w:r>
      <w:r w:rsidRPr="00556DFE">
        <w:rPr>
          <w:rFonts w:cs="Times New Roman"/>
          <w:b/>
        </w:rPr>
        <w:tab/>
      </w:r>
      <w:r w:rsidRPr="00DA6F26">
        <w:rPr>
          <w:rFonts w:cs="Times New Roman"/>
          <w:b/>
          <w:szCs w:val="24"/>
        </w:rPr>
        <w:t xml:space="preserve">Perkembangan </w:t>
      </w:r>
      <w:r w:rsidRPr="00DA6F26">
        <w:rPr>
          <w:rFonts w:cs="Times New Roman"/>
          <w:b/>
          <w:i/>
          <w:szCs w:val="24"/>
        </w:rPr>
        <w:t>Return On Equity</w:t>
      </w:r>
      <w:r w:rsidRPr="00DA6F26">
        <w:rPr>
          <w:rFonts w:cs="Times New Roman"/>
          <w:b/>
          <w:szCs w:val="24"/>
        </w:rPr>
        <w:t xml:space="preserve"> (ROE) pada Perusahaan Gas Negara (Persero),</w:t>
      </w:r>
      <w:r>
        <w:rPr>
          <w:rFonts w:cs="Times New Roman"/>
          <w:b/>
          <w:szCs w:val="24"/>
        </w:rPr>
        <w:t xml:space="preserve"> Tbk Periode 2013-2017</w:t>
      </w:r>
    </w:p>
    <w:p w:rsidR="003B7AD5" w:rsidRPr="00DA6F26" w:rsidRDefault="003B7AD5" w:rsidP="003B7AD5">
      <w:pPr>
        <w:spacing w:after="0" w:line="480" w:lineRule="auto"/>
        <w:jc w:val="both"/>
        <w:rPr>
          <w:rFonts w:cs="Times New Roman"/>
          <w:szCs w:val="24"/>
        </w:rPr>
      </w:pPr>
      <w:r>
        <w:rPr>
          <w:rFonts w:cs="Times New Roman"/>
          <w:b/>
          <w:szCs w:val="24"/>
        </w:rPr>
        <w:tab/>
      </w:r>
      <w:r w:rsidRPr="00DA6F26">
        <w:rPr>
          <w:rFonts w:cs="Times New Roman"/>
          <w:szCs w:val="24"/>
        </w:rPr>
        <w:t xml:space="preserve">Dalam penelitian ini </w:t>
      </w:r>
      <w:r w:rsidRPr="00DA6F26">
        <w:rPr>
          <w:rFonts w:cs="Times New Roman"/>
          <w:i/>
          <w:szCs w:val="24"/>
        </w:rPr>
        <w:t>Return On Equity</w:t>
      </w:r>
      <w:r w:rsidRPr="00DA6F26">
        <w:rPr>
          <w:rFonts w:cs="Times New Roman"/>
          <w:szCs w:val="24"/>
        </w:rPr>
        <w:t xml:space="preserve"> (ROE) dijadikan sebagai variabel independen yang pertama (X</w:t>
      </w:r>
      <w:r w:rsidRPr="00DA6F26">
        <w:rPr>
          <w:rFonts w:cs="Times New Roman"/>
          <w:szCs w:val="24"/>
          <w:vertAlign w:val="subscript"/>
        </w:rPr>
        <w:t>1</w:t>
      </w:r>
      <w:r w:rsidRPr="00DA6F26">
        <w:rPr>
          <w:rFonts w:cs="Times New Roman"/>
          <w:szCs w:val="24"/>
        </w:rPr>
        <w:t xml:space="preserve">). Menurut Rusdin (2008:144) </w:t>
      </w:r>
      <w:r w:rsidRPr="00DA6F26">
        <w:rPr>
          <w:rFonts w:cs="Times New Roman"/>
          <w:i/>
          <w:szCs w:val="24"/>
        </w:rPr>
        <w:t>Return On Equity (ROE)</w:t>
      </w:r>
      <w:r w:rsidRPr="00DA6F26">
        <w:rPr>
          <w:rFonts w:cs="Times New Roman"/>
          <w:szCs w:val="24"/>
        </w:rPr>
        <w:t xml:space="preserve"> yaitu rasio yang menunjukan tingkat pengembalian (</w:t>
      </w:r>
      <w:r w:rsidRPr="00DA6F26">
        <w:rPr>
          <w:rFonts w:cs="Times New Roman"/>
          <w:i/>
          <w:szCs w:val="24"/>
        </w:rPr>
        <w:t>return</w:t>
      </w:r>
      <w:r w:rsidRPr="00DA6F26">
        <w:rPr>
          <w:rFonts w:cs="Times New Roman"/>
          <w:szCs w:val="24"/>
        </w:rPr>
        <w:t>) yang dihasilkan manajemen atas modal yang ditanam oleh pemegang saham, sesudah dipotong kewajiban atas modal yang ditanam oleh pemegang saham, sesudah dipotong kewajiban kepada kreditur.</w:t>
      </w:r>
      <w:r w:rsidRPr="00DA6F26">
        <w:rPr>
          <w:rFonts w:cs="Times New Roman"/>
          <w:i/>
          <w:szCs w:val="24"/>
        </w:rPr>
        <w:t xml:space="preserve"> </w:t>
      </w:r>
      <w:r w:rsidRPr="00DA6F26">
        <w:rPr>
          <w:rFonts w:cs="Times New Roman"/>
          <w:szCs w:val="24"/>
        </w:rPr>
        <w:t xml:space="preserve">Menurut Tandelilin (2010:372) </w:t>
      </w:r>
      <w:r w:rsidRPr="00DA6F26">
        <w:rPr>
          <w:rFonts w:cs="Times New Roman"/>
          <w:i/>
          <w:szCs w:val="24"/>
        </w:rPr>
        <w:t>Return On Equity</w:t>
      </w:r>
      <w:r w:rsidRPr="00DA6F26">
        <w:rPr>
          <w:rFonts w:cs="Times New Roman"/>
          <w:szCs w:val="24"/>
        </w:rPr>
        <w:t xml:space="preserve"> (ROE) menggambarkan sejauh mana kemampuan perusahaan menghasilkan laba yang bisa diperoleh pemegang saham. Semakin besar ROE maka semakin baik kinerja perusahaan dalam menghasilkan laba atas modal yang dimilikinya.</w:t>
      </w:r>
    </w:p>
    <w:p w:rsidR="003B7AD5" w:rsidRDefault="003B7AD5" w:rsidP="003B7AD5">
      <w:pPr>
        <w:spacing w:after="0" w:line="480" w:lineRule="auto"/>
        <w:jc w:val="both"/>
        <w:rPr>
          <w:rFonts w:cs="Times New Roman"/>
          <w:szCs w:val="24"/>
        </w:rPr>
      </w:pPr>
      <w:r w:rsidRPr="00DA6F26">
        <w:rPr>
          <w:rFonts w:cs="Times New Roman"/>
          <w:szCs w:val="24"/>
        </w:rPr>
        <w:tab/>
        <w:t xml:space="preserve">Untuk mengetahui perkembangan </w:t>
      </w:r>
      <w:r w:rsidRPr="00DA6F26">
        <w:rPr>
          <w:rFonts w:cs="Times New Roman"/>
          <w:i/>
          <w:szCs w:val="24"/>
        </w:rPr>
        <w:t>Return On Equity</w:t>
      </w:r>
      <w:r w:rsidRPr="00DA6F26">
        <w:rPr>
          <w:rFonts w:cs="Times New Roman"/>
          <w:szCs w:val="24"/>
        </w:rPr>
        <w:t xml:space="preserve"> (ROE), maka dapat dilihat pada tabel di bawah ini.</w:t>
      </w:r>
    </w:p>
    <w:p w:rsidR="003B7AD5" w:rsidRDefault="003B7AD5" w:rsidP="003B7AD5">
      <w:pPr>
        <w:spacing w:after="0" w:line="480" w:lineRule="auto"/>
        <w:jc w:val="both"/>
        <w:rPr>
          <w:rFonts w:cs="Times New Roman"/>
          <w:szCs w:val="24"/>
        </w:rPr>
      </w:pPr>
    </w:p>
    <w:p w:rsidR="003B7AD5" w:rsidRDefault="003B7AD5" w:rsidP="003B7AD5">
      <w:pPr>
        <w:spacing w:after="0" w:line="480" w:lineRule="auto"/>
        <w:jc w:val="both"/>
        <w:rPr>
          <w:rFonts w:cs="Times New Roman"/>
          <w:szCs w:val="24"/>
        </w:rPr>
      </w:pPr>
    </w:p>
    <w:p w:rsidR="003B7AD5" w:rsidRDefault="003B7AD5" w:rsidP="003B7AD5">
      <w:pPr>
        <w:spacing w:after="0" w:line="480" w:lineRule="auto"/>
        <w:jc w:val="both"/>
        <w:rPr>
          <w:rFonts w:cs="Times New Roman"/>
          <w:szCs w:val="24"/>
        </w:rPr>
      </w:pPr>
    </w:p>
    <w:p w:rsidR="003B7AD5" w:rsidRDefault="003B7AD5" w:rsidP="003B7AD5">
      <w:pPr>
        <w:spacing w:after="0" w:line="480" w:lineRule="auto"/>
        <w:jc w:val="both"/>
        <w:rPr>
          <w:rFonts w:cs="Times New Roman"/>
          <w:szCs w:val="24"/>
        </w:rPr>
      </w:pPr>
    </w:p>
    <w:p w:rsidR="003B7AD5" w:rsidRPr="00DA6F26" w:rsidRDefault="003B7AD5" w:rsidP="003B7AD5">
      <w:pPr>
        <w:spacing w:after="0" w:line="480" w:lineRule="auto"/>
        <w:jc w:val="center"/>
        <w:rPr>
          <w:rFonts w:cs="Times New Roman"/>
          <w:b/>
          <w:szCs w:val="24"/>
        </w:rPr>
      </w:pPr>
      <w:r w:rsidRPr="00DA6F26">
        <w:rPr>
          <w:rFonts w:cs="Times New Roman"/>
          <w:b/>
          <w:szCs w:val="24"/>
        </w:rPr>
        <w:lastRenderedPageBreak/>
        <w:t>Tabel 4.1</w:t>
      </w:r>
    </w:p>
    <w:p w:rsidR="003B7AD5" w:rsidRPr="00DA6F26" w:rsidRDefault="003B7AD5" w:rsidP="003B7AD5">
      <w:pPr>
        <w:spacing w:after="0" w:line="480" w:lineRule="auto"/>
        <w:jc w:val="center"/>
        <w:rPr>
          <w:rFonts w:cs="Times New Roman"/>
          <w:b/>
          <w:szCs w:val="24"/>
        </w:rPr>
      </w:pPr>
      <w:r w:rsidRPr="00DA6F26">
        <w:rPr>
          <w:rFonts w:cs="Times New Roman"/>
          <w:b/>
          <w:szCs w:val="24"/>
        </w:rPr>
        <w:t xml:space="preserve">Perkembangan </w:t>
      </w:r>
      <w:r w:rsidRPr="00DA6F26">
        <w:rPr>
          <w:rFonts w:cs="Times New Roman"/>
          <w:b/>
          <w:i/>
          <w:szCs w:val="24"/>
        </w:rPr>
        <w:t>Return On Equity</w:t>
      </w:r>
      <w:r w:rsidRPr="00DA6F26">
        <w:rPr>
          <w:rFonts w:cs="Times New Roman"/>
          <w:b/>
          <w:szCs w:val="24"/>
        </w:rPr>
        <w:t xml:space="preserve"> (ROE) Perusahaan Gas Negara </w:t>
      </w:r>
      <w:r>
        <w:rPr>
          <w:rFonts w:cs="Times New Roman"/>
          <w:b/>
          <w:szCs w:val="24"/>
        </w:rPr>
        <w:t>(Persero), Tbk Periode 2013-2017</w:t>
      </w:r>
    </w:p>
    <w:tbl>
      <w:tblPr>
        <w:tblW w:w="5272" w:type="dxa"/>
        <w:jc w:val="center"/>
        <w:tblLook w:val="04A0" w:firstRow="1" w:lastRow="0" w:firstColumn="1" w:lastColumn="0" w:noHBand="0" w:noVBand="1"/>
      </w:tblPr>
      <w:tblGrid>
        <w:gridCol w:w="960"/>
        <w:gridCol w:w="960"/>
        <w:gridCol w:w="1226"/>
        <w:gridCol w:w="2126"/>
      </w:tblGrid>
      <w:tr w:rsidR="003B7AD5" w:rsidRPr="0064644E" w:rsidTr="00972630">
        <w:trPr>
          <w:trHeight w:val="458"/>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7AD5" w:rsidRPr="0064644E" w:rsidRDefault="003B7AD5" w:rsidP="00972630">
            <w:pPr>
              <w:spacing w:after="0" w:line="240" w:lineRule="auto"/>
              <w:jc w:val="center"/>
              <w:rPr>
                <w:rFonts w:eastAsia="Times New Roman" w:cs="Times New Roman"/>
                <w:b/>
                <w:bCs/>
                <w:color w:val="000000"/>
                <w:szCs w:val="24"/>
              </w:rPr>
            </w:pPr>
            <w:r w:rsidRPr="0064644E">
              <w:rPr>
                <w:rFonts w:eastAsia="Times New Roman" w:cs="Times New Roman"/>
                <w:b/>
                <w:bCs/>
                <w:color w:val="000000"/>
                <w:szCs w:val="24"/>
              </w:rPr>
              <w:t>Tahun</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3B7AD5" w:rsidRPr="0064644E" w:rsidRDefault="003B7AD5" w:rsidP="00972630">
            <w:pPr>
              <w:spacing w:after="0" w:line="240" w:lineRule="auto"/>
              <w:jc w:val="center"/>
              <w:rPr>
                <w:rFonts w:eastAsia="Times New Roman" w:cs="Times New Roman"/>
                <w:b/>
                <w:bCs/>
                <w:color w:val="000000"/>
                <w:szCs w:val="24"/>
              </w:rPr>
            </w:pPr>
            <w:r w:rsidRPr="0064644E">
              <w:rPr>
                <w:rFonts w:eastAsia="Times New Roman" w:cs="Times New Roman"/>
                <w:b/>
                <w:bCs/>
                <w:color w:val="000000"/>
                <w:szCs w:val="24"/>
              </w:rPr>
              <w:t> </w:t>
            </w:r>
          </w:p>
        </w:tc>
        <w:tc>
          <w:tcPr>
            <w:tcW w:w="1226" w:type="dxa"/>
            <w:tcBorders>
              <w:top w:val="single" w:sz="4" w:space="0" w:color="auto"/>
              <w:left w:val="nil"/>
              <w:bottom w:val="single" w:sz="4" w:space="0" w:color="auto"/>
              <w:right w:val="single" w:sz="4" w:space="0" w:color="auto"/>
            </w:tcBorders>
            <w:shd w:val="clear" w:color="auto" w:fill="auto"/>
            <w:noWrap/>
            <w:vAlign w:val="center"/>
            <w:hideMark/>
          </w:tcPr>
          <w:p w:rsidR="003B7AD5" w:rsidRPr="0064644E" w:rsidRDefault="003B7AD5" w:rsidP="00972630">
            <w:pPr>
              <w:spacing w:after="0" w:line="240" w:lineRule="auto"/>
              <w:jc w:val="center"/>
              <w:rPr>
                <w:rFonts w:eastAsia="Times New Roman" w:cs="Times New Roman"/>
                <w:b/>
                <w:bCs/>
                <w:color w:val="000000"/>
                <w:szCs w:val="24"/>
              </w:rPr>
            </w:pPr>
            <w:r w:rsidRPr="0064644E">
              <w:rPr>
                <w:rFonts w:eastAsia="Times New Roman" w:cs="Times New Roman"/>
                <w:b/>
                <w:bCs/>
                <w:color w:val="000000"/>
                <w:szCs w:val="24"/>
              </w:rPr>
              <w:t>ROE (%)</w:t>
            </w:r>
          </w:p>
        </w:tc>
        <w:tc>
          <w:tcPr>
            <w:tcW w:w="2126" w:type="dxa"/>
            <w:tcBorders>
              <w:top w:val="single" w:sz="4" w:space="0" w:color="auto"/>
              <w:left w:val="nil"/>
              <w:bottom w:val="single" w:sz="4" w:space="0" w:color="auto"/>
              <w:right w:val="single" w:sz="4" w:space="0" w:color="auto"/>
            </w:tcBorders>
            <w:shd w:val="clear" w:color="auto" w:fill="auto"/>
            <w:noWrap/>
            <w:vAlign w:val="center"/>
            <w:hideMark/>
          </w:tcPr>
          <w:p w:rsidR="003B7AD5" w:rsidRPr="0064644E" w:rsidRDefault="003B7AD5" w:rsidP="00972630">
            <w:pPr>
              <w:spacing w:after="0" w:line="240" w:lineRule="auto"/>
              <w:jc w:val="center"/>
              <w:rPr>
                <w:rFonts w:eastAsia="Times New Roman" w:cs="Times New Roman"/>
                <w:b/>
                <w:bCs/>
                <w:color w:val="000000"/>
                <w:szCs w:val="24"/>
              </w:rPr>
            </w:pPr>
            <w:r>
              <w:rPr>
                <w:rFonts w:eastAsia="Times New Roman" w:cs="Times New Roman"/>
                <w:b/>
                <w:bCs/>
                <w:color w:val="000000"/>
                <w:szCs w:val="24"/>
              </w:rPr>
              <w:t>Pertumbuhan (%)</w:t>
            </w:r>
          </w:p>
        </w:tc>
      </w:tr>
      <w:tr w:rsidR="003B7AD5" w:rsidRPr="0064644E" w:rsidTr="00972630">
        <w:trPr>
          <w:trHeight w:val="315"/>
          <w:jc w:val="center"/>
        </w:trPr>
        <w:tc>
          <w:tcPr>
            <w:tcW w:w="9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3B7AD5" w:rsidRPr="0064644E" w:rsidRDefault="003B7AD5" w:rsidP="00972630">
            <w:pPr>
              <w:spacing w:after="0" w:line="240" w:lineRule="auto"/>
              <w:jc w:val="center"/>
              <w:rPr>
                <w:rFonts w:eastAsia="Times New Roman" w:cs="Times New Roman"/>
                <w:b/>
                <w:bCs/>
                <w:color w:val="000000"/>
                <w:szCs w:val="24"/>
              </w:rPr>
            </w:pPr>
            <w:r w:rsidRPr="0064644E">
              <w:rPr>
                <w:rFonts w:eastAsia="Times New Roman" w:cs="Times New Roman"/>
                <w:b/>
                <w:bCs/>
                <w:color w:val="000000"/>
                <w:szCs w:val="24"/>
              </w:rPr>
              <w:t>2013</w:t>
            </w:r>
          </w:p>
        </w:tc>
        <w:tc>
          <w:tcPr>
            <w:tcW w:w="960" w:type="dxa"/>
            <w:tcBorders>
              <w:top w:val="nil"/>
              <w:left w:val="nil"/>
              <w:bottom w:val="single" w:sz="4" w:space="0" w:color="auto"/>
              <w:right w:val="single" w:sz="4" w:space="0" w:color="auto"/>
            </w:tcBorders>
            <w:shd w:val="clear" w:color="auto" w:fill="auto"/>
            <w:noWrap/>
            <w:vAlign w:val="bottom"/>
            <w:hideMark/>
          </w:tcPr>
          <w:p w:rsidR="003B7AD5" w:rsidRPr="0064644E" w:rsidRDefault="003B7AD5" w:rsidP="00972630">
            <w:pPr>
              <w:spacing w:after="0" w:line="240" w:lineRule="auto"/>
              <w:jc w:val="center"/>
              <w:rPr>
                <w:rFonts w:eastAsia="Times New Roman" w:cs="Times New Roman"/>
                <w:b/>
                <w:bCs/>
                <w:color w:val="000000"/>
                <w:szCs w:val="24"/>
              </w:rPr>
            </w:pPr>
            <w:r w:rsidRPr="0064644E">
              <w:rPr>
                <w:rFonts w:eastAsia="Times New Roman" w:cs="Times New Roman"/>
                <w:b/>
                <w:bCs/>
                <w:color w:val="000000"/>
                <w:szCs w:val="24"/>
              </w:rPr>
              <w:t>I</w:t>
            </w:r>
          </w:p>
        </w:tc>
        <w:tc>
          <w:tcPr>
            <w:tcW w:w="1226" w:type="dxa"/>
            <w:tcBorders>
              <w:top w:val="nil"/>
              <w:left w:val="nil"/>
              <w:bottom w:val="single" w:sz="4" w:space="0" w:color="auto"/>
              <w:right w:val="single" w:sz="4" w:space="0" w:color="auto"/>
            </w:tcBorders>
            <w:shd w:val="clear" w:color="auto" w:fill="auto"/>
            <w:noWrap/>
            <w:vAlign w:val="bottom"/>
            <w:hideMark/>
          </w:tcPr>
          <w:p w:rsidR="003B7AD5" w:rsidRPr="0064644E" w:rsidRDefault="003B7AD5" w:rsidP="00972630">
            <w:pPr>
              <w:spacing w:after="0" w:line="240" w:lineRule="auto"/>
              <w:jc w:val="center"/>
              <w:rPr>
                <w:rFonts w:eastAsia="Times New Roman" w:cs="Times New Roman"/>
                <w:color w:val="000000"/>
                <w:szCs w:val="24"/>
              </w:rPr>
            </w:pPr>
            <w:r w:rsidRPr="0064644E">
              <w:rPr>
                <w:rFonts w:eastAsia="Times New Roman" w:cs="Times New Roman"/>
                <w:color w:val="000000"/>
                <w:szCs w:val="24"/>
              </w:rPr>
              <w:t>10.22</w:t>
            </w:r>
          </w:p>
        </w:tc>
        <w:tc>
          <w:tcPr>
            <w:tcW w:w="2126" w:type="dxa"/>
            <w:tcBorders>
              <w:top w:val="nil"/>
              <w:left w:val="nil"/>
              <w:bottom w:val="single" w:sz="4" w:space="0" w:color="auto"/>
              <w:right w:val="single" w:sz="4" w:space="0" w:color="auto"/>
            </w:tcBorders>
            <w:shd w:val="clear" w:color="auto" w:fill="auto"/>
            <w:noWrap/>
            <w:vAlign w:val="bottom"/>
            <w:hideMark/>
          </w:tcPr>
          <w:p w:rsidR="003B7AD5" w:rsidRPr="0064644E" w:rsidRDefault="003B7AD5" w:rsidP="00972630">
            <w:pPr>
              <w:spacing w:after="0" w:line="240" w:lineRule="auto"/>
              <w:jc w:val="center"/>
              <w:rPr>
                <w:rFonts w:eastAsia="Times New Roman" w:cs="Times New Roman"/>
                <w:color w:val="000000"/>
                <w:szCs w:val="24"/>
              </w:rPr>
            </w:pPr>
            <w:r w:rsidRPr="0064644E">
              <w:rPr>
                <w:rFonts w:eastAsia="Times New Roman" w:cs="Times New Roman"/>
                <w:color w:val="000000"/>
                <w:szCs w:val="24"/>
              </w:rPr>
              <w:t>-</w:t>
            </w:r>
          </w:p>
        </w:tc>
      </w:tr>
      <w:tr w:rsidR="003B7AD5" w:rsidRPr="0064644E" w:rsidTr="00972630">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3B7AD5" w:rsidRPr="0064644E" w:rsidRDefault="003B7AD5" w:rsidP="00972630">
            <w:pPr>
              <w:spacing w:after="0" w:line="240" w:lineRule="auto"/>
              <w:rPr>
                <w:rFonts w:eastAsia="Times New Roman" w:cs="Times New Roman"/>
                <w:b/>
                <w:bCs/>
                <w:color w:val="000000"/>
                <w:szCs w:val="24"/>
              </w:rPr>
            </w:pPr>
          </w:p>
        </w:tc>
        <w:tc>
          <w:tcPr>
            <w:tcW w:w="960" w:type="dxa"/>
            <w:tcBorders>
              <w:top w:val="nil"/>
              <w:left w:val="nil"/>
              <w:bottom w:val="single" w:sz="4" w:space="0" w:color="auto"/>
              <w:right w:val="single" w:sz="4" w:space="0" w:color="auto"/>
            </w:tcBorders>
            <w:shd w:val="clear" w:color="auto" w:fill="auto"/>
            <w:noWrap/>
            <w:vAlign w:val="bottom"/>
            <w:hideMark/>
          </w:tcPr>
          <w:p w:rsidR="003B7AD5" w:rsidRPr="0064644E" w:rsidRDefault="003B7AD5" w:rsidP="00972630">
            <w:pPr>
              <w:spacing w:after="0" w:line="240" w:lineRule="auto"/>
              <w:jc w:val="center"/>
              <w:rPr>
                <w:rFonts w:eastAsia="Times New Roman" w:cs="Times New Roman"/>
                <w:b/>
                <w:bCs/>
                <w:color w:val="000000"/>
                <w:szCs w:val="24"/>
              </w:rPr>
            </w:pPr>
            <w:r w:rsidRPr="0064644E">
              <w:rPr>
                <w:rFonts w:eastAsia="Times New Roman" w:cs="Times New Roman"/>
                <w:b/>
                <w:bCs/>
                <w:color w:val="000000"/>
                <w:szCs w:val="24"/>
              </w:rPr>
              <w:t>II</w:t>
            </w:r>
          </w:p>
        </w:tc>
        <w:tc>
          <w:tcPr>
            <w:tcW w:w="1226" w:type="dxa"/>
            <w:tcBorders>
              <w:top w:val="nil"/>
              <w:left w:val="nil"/>
              <w:bottom w:val="single" w:sz="4" w:space="0" w:color="auto"/>
              <w:right w:val="single" w:sz="4" w:space="0" w:color="auto"/>
            </w:tcBorders>
            <w:shd w:val="clear" w:color="auto" w:fill="auto"/>
            <w:noWrap/>
            <w:vAlign w:val="bottom"/>
            <w:hideMark/>
          </w:tcPr>
          <w:p w:rsidR="003B7AD5" w:rsidRPr="0064644E" w:rsidRDefault="003B7AD5" w:rsidP="00972630">
            <w:pPr>
              <w:spacing w:after="0" w:line="240" w:lineRule="auto"/>
              <w:jc w:val="center"/>
              <w:rPr>
                <w:rFonts w:eastAsia="Times New Roman" w:cs="Times New Roman"/>
                <w:color w:val="000000"/>
                <w:szCs w:val="24"/>
              </w:rPr>
            </w:pPr>
            <w:r w:rsidRPr="0064644E">
              <w:rPr>
                <w:rFonts w:eastAsia="Times New Roman" w:cs="Times New Roman"/>
                <w:color w:val="000000"/>
                <w:szCs w:val="24"/>
              </w:rPr>
              <w:t>10.84</w:t>
            </w:r>
          </w:p>
        </w:tc>
        <w:tc>
          <w:tcPr>
            <w:tcW w:w="2126" w:type="dxa"/>
            <w:tcBorders>
              <w:top w:val="nil"/>
              <w:left w:val="nil"/>
              <w:bottom w:val="single" w:sz="4" w:space="0" w:color="auto"/>
              <w:right w:val="single" w:sz="4" w:space="0" w:color="auto"/>
            </w:tcBorders>
            <w:shd w:val="clear" w:color="auto" w:fill="auto"/>
            <w:noWrap/>
            <w:vAlign w:val="bottom"/>
            <w:hideMark/>
          </w:tcPr>
          <w:p w:rsidR="003B7AD5" w:rsidRPr="0064644E" w:rsidRDefault="003B7AD5" w:rsidP="00972630">
            <w:pPr>
              <w:spacing w:after="0" w:line="240" w:lineRule="auto"/>
              <w:jc w:val="center"/>
              <w:rPr>
                <w:rFonts w:eastAsia="Times New Roman" w:cs="Times New Roman"/>
                <w:color w:val="000000"/>
                <w:szCs w:val="24"/>
              </w:rPr>
            </w:pPr>
            <w:r w:rsidRPr="0064644E">
              <w:rPr>
                <w:rFonts w:eastAsia="Times New Roman" w:cs="Times New Roman"/>
                <w:color w:val="000000"/>
                <w:szCs w:val="24"/>
              </w:rPr>
              <w:t>0.62</w:t>
            </w:r>
          </w:p>
        </w:tc>
      </w:tr>
      <w:tr w:rsidR="003B7AD5" w:rsidRPr="0064644E" w:rsidTr="00972630">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3B7AD5" w:rsidRPr="0064644E" w:rsidRDefault="003B7AD5" w:rsidP="00972630">
            <w:pPr>
              <w:spacing w:after="0" w:line="240" w:lineRule="auto"/>
              <w:rPr>
                <w:rFonts w:eastAsia="Times New Roman" w:cs="Times New Roman"/>
                <w:b/>
                <w:bCs/>
                <w:color w:val="000000"/>
                <w:szCs w:val="24"/>
              </w:rPr>
            </w:pPr>
          </w:p>
        </w:tc>
        <w:tc>
          <w:tcPr>
            <w:tcW w:w="960" w:type="dxa"/>
            <w:tcBorders>
              <w:top w:val="nil"/>
              <w:left w:val="nil"/>
              <w:bottom w:val="single" w:sz="4" w:space="0" w:color="auto"/>
              <w:right w:val="single" w:sz="4" w:space="0" w:color="auto"/>
            </w:tcBorders>
            <w:shd w:val="clear" w:color="auto" w:fill="auto"/>
            <w:noWrap/>
            <w:vAlign w:val="bottom"/>
            <w:hideMark/>
          </w:tcPr>
          <w:p w:rsidR="003B7AD5" w:rsidRPr="0064644E" w:rsidRDefault="003B7AD5" w:rsidP="00972630">
            <w:pPr>
              <w:spacing w:after="0" w:line="240" w:lineRule="auto"/>
              <w:jc w:val="center"/>
              <w:rPr>
                <w:rFonts w:eastAsia="Times New Roman" w:cs="Times New Roman"/>
                <w:b/>
                <w:bCs/>
                <w:color w:val="000000"/>
                <w:szCs w:val="24"/>
              </w:rPr>
            </w:pPr>
            <w:r w:rsidRPr="0064644E">
              <w:rPr>
                <w:rFonts w:eastAsia="Times New Roman" w:cs="Times New Roman"/>
                <w:b/>
                <w:bCs/>
                <w:color w:val="000000"/>
                <w:szCs w:val="24"/>
              </w:rPr>
              <w:t>III</w:t>
            </w:r>
          </w:p>
        </w:tc>
        <w:tc>
          <w:tcPr>
            <w:tcW w:w="1226" w:type="dxa"/>
            <w:tcBorders>
              <w:top w:val="nil"/>
              <w:left w:val="nil"/>
              <w:bottom w:val="single" w:sz="4" w:space="0" w:color="auto"/>
              <w:right w:val="single" w:sz="4" w:space="0" w:color="auto"/>
            </w:tcBorders>
            <w:shd w:val="clear" w:color="auto" w:fill="auto"/>
            <w:noWrap/>
            <w:vAlign w:val="bottom"/>
            <w:hideMark/>
          </w:tcPr>
          <w:p w:rsidR="003B7AD5" w:rsidRPr="0064644E" w:rsidRDefault="003B7AD5" w:rsidP="00972630">
            <w:pPr>
              <w:spacing w:after="0" w:line="240" w:lineRule="auto"/>
              <w:jc w:val="center"/>
              <w:rPr>
                <w:rFonts w:eastAsia="Times New Roman" w:cs="Times New Roman"/>
                <w:color w:val="000000"/>
                <w:szCs w:val="24"/>
              </w:rPr>
            </w:pPr>
            <w:r w:rsidRPr="0064644E">
              <w:rPr>
                <w:rFonts w:eastAsia="Times New Roman" w:cs="Times New Roman"/>
                <w:color w:val="000000"/>
                <w:szCs w:val="24"/>
              </w:rPr>
              <w:t>26.1</w:t>
            </w:r>
          </w:p>
        </w:tc>
        <w:tc>
          <w:tcPr>
            <w:tcW w:w="2126" w:type="dxa"/>
            <w:tcBorders>
              <w:top w:val="nil"/>
              <w:left w:val="nil"/>
              <w:bottom w:val="single" w:sz="4" w:space="0" w:color="auto"/>
              <w:right w:val="single" w:sz="4" w:space="0" w:color="auto"/>
            </w:tcBorders>
            <w:shd w:val="clear" w:color="auto" w:fill="auto"/>
            <w:noWrap/>
            <w:vAlign w:val="bottom"/>
            <w:hideMark/>
          </w:tcPr>
          <w:p w:rsidR="003B7AD5" w:rsidRPr="0064644E" w:rsidRDefault="003B7AD5" w:rsidP="00972630">
            <w:pPr>
              <w:spacing w:after="0" w:line="240" w:lineRule="auto"/>
              <w:jc w:val="center"/>
              <w:rPr>
                <w:rFonts w:eastAsia="Times New Roman" w:cs="Times New Roman"/>
                <w:color w:val="000000"/>
                <w:szCs w:val="24"/>
              </w:rPr>
            </w:pPr>
            <w:r w:rsidRPr="0064644E">
              <w:rPr>
                <w:rFonts w:eastAsia="Times New Roman" w:cs="Times New Roman"/>
                <w:color w:val="000000"/>
                <w:szCs w:val="24"/>
              </w:rPr>
              <w:t>15.26</w:t>
            </w:r>
          </w:p>
        </w:tc>
      </w:tr>
      <w:tr w:rsidR="003B7AD5" w:rsidRPr="0064644E" w:rsidTr="00972630">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3B7AD5" w:rsidRPr="0064644E" w:rsidRDefault="003B7AD5" w:rsidP="00972630">
            <w:pPr>
              <w:spacing w:after="0" w:line="240" w:lineRule="auto"/>
              <w:rPr>
                <w:rFonts w:eastAsia="Times New Roman" w:cs="Times New Roman"/>
                <w:b/>
                <w:bCs/>
                <w:color w:val="000000"/>
                <w:szCs w:val="24"/>
              </w:rPr>
            </w:pPr>
          </w:p>
        </w:tc>
        <w:tc>
          <w:tcPr>
            <w:tcW w:w="960" w:type="dxa"/>
            <w:tcBorders>
              <w:top w:val="nil"/>
              <w:left w:val="nil"/>
              <w:bottom w:val="single" w:sz="4" w:space="0" w:color="auto"/>
              <w:right w:val="single" w:sz="4" w:space="0" w:color="auto"/>
            </w:tcBorders>
            <w:shd w:val="clear" w:color="auto" w:fill="auto"/>
            <w:noWrap/>
            <w:vAlign w:val="bottom"/>
            <w:hideMark/>
          </w:tcPr>
          <w:p w:rsidR="003B7AD5" w:rsidRPr="0064644E" w:rsidRDefault="003B7AD5" w:rsidP="00972630">
            <w:pPr>
              <w:spacing w:after="0" w:line="240" w:lineRule="auto"/>
              <w:jc w:val="center"/>
              <w:rPr>
                <w:rFonts w:eastAsia="Times New Roman" w:cs="Times New Roman"/>
                <w:b/>
                <w:bCs/>
                <w:color w:val="000000"/>
                <w:szCs w:val="24"/>
              </w:rPr>
            </w:pPr>
            <w:r w:rsidRPr="0064644E">
              <w:rPr>
                <w:rFonts w:eastAsia="Times New Roman" w:cs="Times New Roman"/>
                <w:b/>
                <w:bCs/>
                <w:color w:val="000000"/>
                <w:szCs w:val="24"/>
              </w:rPr>
              <w:t>IV</w:t>
            </w:r>
          </w:p>
        </w:tc>
        <w:tc>
          <w:tcPr>
            <w:tcW w:w="1226" w:type="dxa"/>
            <w:tcBorders>
              <w:top w:val="nil"/>
              <w:left w:val="nil"/>
              <w:bottom w:val="single" w:sz="4" w:space="0" w:color="auto"/>
              <w:right w:val="single" w:sz="4" w:space="0" w:color="auto"/>
            </w:tcBorders>
            <w:shd w:val="clear" w:color="auto" w:fill="auto"/>
            <w:noWrap/>
            <w:vAlign w:val="bottom"/>
            <w:hideMark/>
          </w:tcPr>
          <w:p w:rsidR="003B7AD5" w:rsidRPr="0064644E" w:rsidRDefault="003B7AD5" w:rsidP="00972630">
            <w:pPr>
              <w:spacing w:after="0" w:line="240" w:lineRule="auto"/>
              <w:jc w:val="center"/>
              <w:rPr>
                <w:rFonts w:eastAsia="Times New Roman" w:cs="Times New Roman"/>
                <w:color w:val="000000"/>
                <w:szCs w:val="24"/>
              </w:rPr>
            </w:pPr>
            <w:r w:rsidRPr="0064644E">
              <w:rPr>
                <w:rFonts w:eastAsia="Times New Roman" w:cs="Times New Roman"/>
                <w:color w:val="000000"/>
                <w:szCs w:val="24"/>
              </w:rPr>
              <w:t>31.15</w:t>
            </w:r>
          </w:p>
        </w:tc>
        <w:tc>
          <w:tcPr>
            <w:tcW w:w="2126" w:type="dxa"/>
            <w:tcBorders>
              <w:top w:val="nil"/>
              <w:left w:val="nil"/>
              <w:bottom w:val="single" w:sz="4" w:space="0" w:color="auto"/>
              <w:right w:val="single" w:sz="4" w:space="0" w:color="auto"/>
            </w:tcBorders>
            <w:shd w:val="clear" w:color="auto" w:fill="auto"/>
            <w:noWrap/>
            <w:vAlign w:val="bottom"/>
            <w:hideMark/>
          </w:tcPr>
          <w:p w:rsidR="003B7AD5" w:rsidRPr="0064644E" w:rsidRDefault="003B7AD5" w:rsidP="00972630">
            <w:pPr>
              <w:spacing w:after="0" w:line="240" w:lineRule="auto"/>
              <w:ind w:right="-98"/>
              <w:jc w:val="center"/>
              <w:rPr>
                <w:rFonts w:eastAsia="Times New Roman" w:cs="Times New Roman"/>
                <w:color w:val="000000"/>
                <w:szCs w:val="24"/>
              </w:rPr>
            </w:pPr>
            <w:r w:rsidRPr="0064644E">
              <w:rPr>
                <w:rFonts w:eastAsia="Times New Roman" w:cs="Times New Roman"/>
                <w:color w:val="000000"/>
                <w:szCs w:val="24"/>
              </w:rPr>
              <w:t>5.05</w:t>
            </w:r>
          </w:p>
        </w:tc>
      </w:tr>
      <w:tr w:rsidR="003B7AD5" w:rsidRPr="0064644E" w:rsidTr="00972630">
        <w:trPr>
          <w:trHeight w:val="315"/>
          <w:jc w:val="center"/>
        </w:trPr>
        <w:tc>
          <w:tcPr>
            <w:tcW w:w="9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3B7AD5" w:rsidRPr="0064644E" w:rsidRDefault="003B7AD5" w:rsidP="00972630">
            <w:pPr>
              <w:spacing w:after="0" w:line="240" w:lineRule="auto"/>
              <w:jc w:val="center"/>
              <w:rPr>
                <w:rFonts w:eastAsia="Times New Roman" w:cs="Times New Roman"/>
                <w:b/>
                <w:bCs/>
                <w:color w:val="000000"/>
                <w:szCs w:val="24"/>
              </w:rPr>
            </w:pPr>
            <w:r w:rsidRPr="0064644E">
              <w:rPr>
                <w:rFonts w:eastAsia="Times New Roman" w:cs="Times New Roman"/>
                <w:b/>
                <w:bCs/>
                <w:color w:val="000000"/>
                <w:szCs w:val="24"/>
              </w:rPr>
              <w:t>2014</w:t>
            </w:r>
          </w:p>
        </w:tc>
        <w:tc>
          <w:tcPr>
            <w:tcW w:w="960" w:type="dxa"/>
            <w:tcBorders>
              <w:top w:val="nil"/>
              <w:left w:val="nil"/>
              <w:bottom w:val="single" w:sz="4" w:space="0" w:color="auto"/>
              <w:right w:val="single" w:sz="4" w:space="0" w:color="auto"/>
            </w:tcBorders>
            <w:shd w:val="clear" w:color="auto" w:fill="auto"/>
            <w:noWrap/>
            <w:vAlign w:val="bottom"/>
            <w:hideMark/>
          </w:tcPr>
          <w:p w:rsidR="003B7AD5" w:rsidRPr="0064644E" w:rsidRDefault="003B7AD5" w:rsidP="00972630">
            <w:pPr>
              <w:spacing w:after="0" w:line="240" w:lineRule="auto"/>
              <w:jc w:val="center"/>
              <w:rPr>
                <w:rFonts w:eastAsia="Times New Roman" w:cs="Times New Roman"/>
                <w:b/>
                <w:bCs/>
                <w:color w:val="000000"/>
                <w:szCs w:val="24"/>
              </w:rPr>
            </w:pPr>
            <w:r w:rsidRPr="0064644E">
              <w:rPr>
                <w:rFonts w:eastAsia="Times New Roman" w:cs="Times New Roman"/>
                <w:b/>
                <w:bCs/>
                <w:color w:val="000000"/>
                <w:szCs w:val="24"/>
              </w:rPr>
              <w:t>I</w:t>
            </w:r>
          </w:p>
        </w:tc>
        <w:tc>
          <w:tcPr>
            <w:tcW w:w="1226" w:type="dxa"/>
            <w:tcBorders>
              <w:top w:val="nil"/>
              <w:left w:val="nil"/>
              <w:bottom w:val="single" w:sz="4" w:space="0" w:color="auto"/>
              <w:right w:val="single" w:sz="4" w:space="0" w:color="auto"/>
            </w:tcBorders>
            <w:shd w:val="clear" w:color="auto" w:fill="auto"/>
            <w:noWrap/>
            <w:vAlign w:val="bottom"/>
            <w:hideMark/>
          </w:tcPr>
          <w:p w:rsidR="003B7AD5" w:rsidRPr="0064644E" w:rsidRDefault="003B7AD5" w:rsidP="00972630">
            <w:pPr>
              <w:spacing w:after="0" w:line="240" w:lineRule="auto"/>
              <w:jc w:val="center"/>
              <w:rPr>
                <w:rFonts w:eastAsia="Times New Roman" w:cs="Times New Roman"/>
                <w:color w:val="000000"/>
                <w:szCs w:val="24"/>
              </w:rPr>
            </w:pPr>
            <w:r w:rsidRPr="0064644E">
              <w:rPr>
                <w:rFonts w:eastAsia="Times New Roman" w:cs="Times New Roman"/>
                <w:color w:val="000000"/>
                <w:szCs w:val="24"/>
              </w:rPr>
              <w:t>3.3</w:t>
            </w:r>
          </w:p>
        </w:tc>
        <w:tc>
          <w:tcPr>
            <w:tcW w:w="2126" w:type="dxa"/>
            <w:tcBorders>
              <w:top w:val="nil"/>
              <w:left w:val="nil"/>
              <w:bottom w:val="single" w:sz="4" w:space="0" w:color="auto"/>
              <w:right w:val="single" w:sz="4" w:space="0" w:color="auto"/>
            </w:tcBorders>
            <w:shd w:val="clear" w:color="auto" w:fill="auto"/>
            <w:noWrap/>
            <w:vAlign w:val="bottom"/>
            <w:hideMark/>
          </w:tcPr>
          <w:p w:rsidR="003B7AD5" w:rsidRPr="0064644E" w:rsidRDefault="003B7AD5" w:rsidP="00972630">
            <w:pPr>
              <w:spacing w:after="0" w:line="240" w:lineRule="auto"/>
              <w:jc w:val="center"/>
              <w:rPr>
                <w:rFonts w:eastAsia="Times New Roman" w:cs="Times New Roman"/>
                <w:color w:val="000000"/>
                <w:szCs w:val="24"/>
              </w:rPr>
            </w:pPr>
            <w:r w:rsidRPr="0064644E">
              <w:rPr>
                <w:rFonts w:eastAsia="Times New Roman" w:cs="Times New Roman"/>
                <w:color w:val="000000"/>
                <w:szCs w:val="24"/>
              </w:rPr>
              <w:t>-27.85</w:t>
            </w:r>
          </w:p>
        </w:tc>
      </w:tr>
      <w:tr w:rsidR="003B7AD5" w:rsidRPr="0064644E" w:rsidTr="00972630">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3B7AD5" w:rsidRPr="0064644E" w:rsidRDefault="003B7AD5" w:rsidP="00972630">
            <w:pPr>
              <w:spacing w:after="0" w:line="240" w:lineRule="auto"/>
              <w:rPr>
                <w:rFonts w:eastAsia="Times New Roman" w:cs="Times New Roman"/>
                <w:b/>
                <w:bCs/>
                <w:color w:val="000000"/>
                <w:szCs w:val="24"/>
              </w:rPr>
            </w:pPr>
          </w:p>
        </w:tc>
        <w:tc>
          <w:tcPr>
            <w:tcW w:w="960" w:type="dxa"/>
            <w:tcBorders>
              <w:top w:val="nil"/>
              <w:left w:val="nil"/>
              <w:bottom w:val="single" w:sz="4" w:space="0" w:color="auto"/>
              <w:right w:val="single" w:sz="4" w:space="0" w:color="auto"/>
            </w:tcBorders>
            <w:shd w:val="clear" w:color="auto" w:fill="auto"/>
            <w:noWrap/>
            <w:vAlign w:val="bottom"/>
            <w:hideMark/>
          </w:tcPr>
          <w:p w:rsidR="003B7AD5" w:rsidRPr="0064644E" w:rsidRDefault="003B7AD5" w:rsidP="00972630">
            <w:pPr>
              <w:spacing w:after="0" w:line="240" w:lineRule="auto"/>
              <w:jc w:val="center"/>
              <w:rPr>
                <w:rFonts w:eastAsia="Times New Roman" w:cs="Times New Roman"/>
                <w:b/>
                <w:bCs/>
                <w:color w:val="000000"/>
                <w:szCs w:val="24"/>
              </w:rPr>
            </w:pPr>
            <w:r w:rsidRPr="0064644E">
              <w:rPr>
                <w:rFonts w:eastAsia="Times New Roman" w:cs="Times New Roman"/>
                <w:b/>
                <w:bCs/>
                <w:color w:val="000000"/>
                <w:szCs w:val="24"/>
              </w:rPr>
              <w:t>II</w:t>
            </w:r>
          </w:p>
        </w:tc>
        <w:tc>
          <w:tcPr>
            <w:tcW w:w="1226" w:type="dxa"/>
            <w:tcBorders>
              <w:top w:val="nil"/>
              <w:left w:val="nil"/>
              <w:bottom w:val="single" w:sz="4" w:space="0" w:color="auto"/>
              <w:right w:val="single" w:sz="4" w:space="0" w:color="auto"/>
            </w:tcBorders>
            <w:shd w:val="clear" w:color="auto" w:fill="auto"/>
            <w:noWrap/>
            <w:vAlign w:val="bottom"/>
            <w:hideMark/>
          </w:tcPr>
          <w:p w:rsidR="003B7AD5" w:rsidRPr="0064644E" w:rsidRDefault="003B7AD5" w:rsidP="00972630">
            <w:pPr>
              <w:spacing w:after="0" w:line="240" w:lineRule="auto"/>
              <w:jc w:val="center"/>
              <w:rPr>
                <w:rFonts w:eastAsia="Times New Roman" w:cs="Times New Roman"/>
                <w:color w:val="000000"/>
                <w:szCs w:val="24"/>
              </w:rPr>
            </w:pPr>
            <w:r w:rsidRPr="0064644E">
              <w:rPr>
                <w:rFonts w:eastAsia="Times New Roman" w:cs="Times New Roman"/>
                <w:color w:val="000000"/>
                <w:szCs w:val="24"/>
              </w:rPr>
              <w:t>14.81</w:t>
            </w:r>
          </w:p>
        </w:tc>
        <w:tc>
          <w:tcPr>
            <w:tcW w:w="2126" w:type="dxa"/>
            <w:tcBorders>
              <w:top w:val="nil"/>
              <w:left w:val="nil"/>
              <w:bottom w:val="single" w:sz="4" w:space="0" w:color="auto"/>
              <w:right w:val="single" w:sz="4" w:space="0" w:color="auto"/>
            </w:tcBorders>
            <w:shd w:val="clear" w:color="auto" w:fill="auto"/>
            <w:noWrap/>
            <w:vAlign w:val="bottom"/>
            <w:hideMark/>
          </w:tcPr>
          <w:p w:rsidR="003B7AD5" w:rsidRPr="0064644E" w:rsidRDefault="003B7AD5" w:rsidP="00972630">
            <w:pPr>
              <w:spacing w:after="0" w:line="240" w:lineRule="auto"/>
              <w:jc w:val="center"/>
              <w:rPr>
                <w:rFonts w:eastAsia="Times New Roman" w:cs="Times New Roman"/>
                <w:color w:val="000000"/>
                <w:szCs w:val="24"/>
              </w:rPr>
            </w:pPr>
            <w:r w:rsidRPr="0064644E">
              <w:rPr>
                <w:rFonts w:eastAsia="Times New Roman" w:cs="Times New Roman"/>
                <w:color w:val="000000"/>
                <w:szCs w:val="24"/>
              </w:rPr>
              <w:t>11.51</w:t>
            </w:r>
          </w:p>
        </w:tc>
      </w:tr>
      <w:tr w:rsidR="003B7AD5" w:rsidRPr="0064644E" w:rsidTr="00972630">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3B7AD5" w:rsidRPr="0064644E" w:rsidRDefault="003B7AD5" w:rsidP="00972630">
            <w:pPr>
              <w:spacing w:after="0" w:line="240" w:lineRule="auto"/>
              <w:rPr>
                <w:rFonts w:eastAsia="Times New Roman" w:cs="Times New Roman"/>
                <w:b/>
                <w:bCs/>
                <w:color w:val="000000"/>
                <w:szCs w:val="24"/>
              </w:rPr>
            </w:pPr>
          </w:p>
        </w:tc>
        <w:tc>
          <w:tcPr>
            <w:tcW w:w="960" w:type="dxa"/>
            <w:tcBorders>
              <w:top w:val="nil"/>
              <w:left w:val="nil"/>
              <w:bottom w:val="single" w:sz="4" w:space="0" w:color="auto"/>
              <w:right w:val="single" w:sz="4" w:space="0" w:color="auto"/>
            </w:tcBorders>
            <w:shd w:val="clear" w:color="auto" w:fill="auto"/>
            <w:noWrap/>
            <w:vAlign w:val="bottom"/>
            <w:hideMark/>
          </w:tcPr>
          <w:p w:rsidR="003B7AD5" w:rsidRPr="0064644E" w:rsidRDefault="003B7AD5" w:rsidP="00972630">
            <w:pPr>
              <w:spacing w:after="0" w:line="240" w:lineRule="auto"/>
              <w:jc w:val="center"/>
              <w:rPr>
                <w:rFonts w:eastAsia="Times New Roman" w:cs="Times New Roman"/>
                <w:b/>
                <w:bCs/>
                <w:color w:val="000000"/>
                <w:szCs w:val="24"/>
              </w:rPr>
            </w:pPr>
            <w:r w:rsidRPr="0064644E">
              <w:rPr>
                <w:rFonts w:eastAsia="Times New Roman" w:cs="Times New Roman"/>
                <w:b/>
                <w:bCs/>
                <w:color w:val="000000"/>
                <w:szCs w:val="24"/>
              </w:rPr>
              <w:t>III</w:t>
            </w:r>
          </w:p>
        </w:tc>
        <w:tc>
          <w:tcPr>
            <w:tcW w:w="1226" w:type="dxa"/>
            <w:tcBorders>
              <w:top w:val="nil"/>
              <w:left w:val="nil"/>
              <w:bottom w:val="single" w:sz="4" w:space="0" w:color="auto"/>
              <w:right w:val="single" w:sz="4" w:space="0" w:color="auto"/>
            </w:tcBorders>
            <w:shd w:val="clear" w:color="auto" w:fill="auto"/>
            <w:noWrap/>
            <w:vAlign w:val="bottom"/>
            <w:hideMark/>
          </w:tcPr>
          <w:p w:rsidR="003B7AD5" w:rsidRPr="0064644E" w:rsidRDefault="003B7AD5" w:rsidP="00972630">
            <w:pPr>
              <w:spacing w:after="0" w:line="240" w:lineRule="auto"/>
              <w:jc w:val="center"/>
              <w:rPr>
                <w:rFonts w:eastAsia="Times New Roman" w:cs="Times New Roman"/>
                <w:color w:val="000000"/>
                <w:szCs w:val="24"/>
              </w:rPr>
            </w:pPr>
            <w:r w:rsidRPr="0064644E">
              <w:rPr>
                <w:rFonts w:eastAsia="Times New Roman" w:cs="Times New Roman"/>
                <w:color w:val="000000"/>
                <w:szCs w:val="24"/>
              </w:rPr>
              <w:t>21.46</w:t>
            </w:r>
          </w:p>
        </w:tc>
        <w:tc>
          <w:tcPr>
            <w:tcW w:w="2126" w:type="dxa"/>
            <w:tcBorders>
              <w:top w:val="nil"/>
              <w:left w:val="nil"/>
              <w:bottom w:val="single" w:sz="4" w:space="0" w:color="auto"/>
              <w:right w:val="single" w:sz="4" w:space="0" w:color="auto"/>
            </w:tcBorders>
            <w:shd w:val="clear" w:color="auto" w:fill="auto"/>
            <w:noWrap/>
            <w:vAlign w:val="bottom"/>
            <w:hideMark/>
          </w:tcPr>
          <w:p w:rsidR="003B7AD5" w:rsidRPr="0064644E" w:rsidRDefault="003B7AD5" w:rsidP="00972630">
            <w:pPr>
              <w:spacing w:after="0" w:line="240" w:lineRule="auto"/>
              <w:jc w:val="center"/>
              <w:rPr>
                <w:rFonts w:eastAsia="Times New Roman" w:cs="Times New Roman"/>
                <w:color w:val="000000"/>
                <w:szCs w:val="24"/>
              </w:rPr>
            </w:pPr>
            <w:r w:rsidRPr="0064644E">
              <w:rPr>
                <w:rFonts w:eastAsia="Times New Roman" w:cs="Times New Roman"/>
                <w:color w:val="000000"/>
                <w:szCs w:val="24"/>
              </w:rPr>
              <w:t>6.65</w:t>
            </w:r>
          </w:p>
        </w:tc>
      </w:tr>
      <w:tr w:rsidR="003B7AD5" w:rsidRPr="0064644E" w:rsidTr="00972630">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3B7AD5" w:rsidRPr="0064644E" w:rsidRDefault="003B7AD5" w:rsidP="00972630">
            <w:pPr>
              <w:spacing w:after="0" w:line="240" w:lineRule="auto"/>
              <w:rPr>
                <w:rFonts w:eastAsia="Times New Roman" w:cs="Times New Roman"/>
                <w:b/>
                <w:bCs/>
                <w:color w:val="000000"/>
                <w:szCs w:val="24"/>
              </w:rPr>
            </w:pPr>
          </w:p>
        </w:tc>
        <w:tc>
          <w:tcPr>
            <w:tcW w:w="960" w:type="dxa"/>
            <w:tcBorders>
              <w:top w:val="nil"/>
              <w:left w:val="nil"/>
              <w:bottom w:val="single" w:sz="4" w:space="0" w:color="auto"/>
              <w:right w:val="single" w:sz="4" w:space="0" w:color="auto"/>
            </w:tcBorders>
            <w:shd w:val="clear" w:color="auto" w:fill="auto"/>
            <w:noWrap/>
            <w:vAlign w:val="bottom"/>
            <w:hideMark/>
          </w:tcPr>
          <w:p w:rsidR="003B7AD5" w:rsidRPr="0064644E" w:rsidRDefault="003B7AD5" w:rsidP="00972630">
            <w:pPr>
              <w:spacing w:after="0" w:line="240" w:lineRule="auto"/>
              <w:jc w:val="center"/>
              <w:rPr>
                <w:rFonts w:eastAsia="Times New Roman" w:cs="Times New Roman"/>
                <w:b/>
                <w:bCs/>
                <w:color w:val="000000"/>
                <w:szCs w:val="24"/>
              </w:rPr>
            </w:pPr>
            <w:r w:rsidRPr="0064644E">
              <w:rPr>
                <w:rFonts w:eastAsia="Times New Roman" w:cs="Times New Roman"/>
                <w:b/>
                <w:bCs/>
                <w:color w:val="000000"/>
                <w:szCs w:val="24"/>
              </w:rPr>
              <w:t>IV</w:t>
            </w:r>
          </w:p>
        </w:tc>
        <w:tc>
          <w:tcPr>
            <w:tcW w:w="1226" w:type="dxa"/>
            <w:tcBorders>
              <w:top w:val="nil"/>
              <w:left w:val="nil"/>
              <w:bottom w:val="single" w:sz="4" w:space="0" w:color="auto"/>
              <w:right w:val="single" w:sz="4" w:space="0" w:color="auto"/>
            </w:tcBorders>
            <w:shd w:val="clear" w:color="auto" w:fill="auto"/>
            <w:noWrap/>
            <w:vAlign w:val="bottom"/>
            <w:hideMark/>
          </w:tcPr>
          <w:p w:rsidR="003B7AD5" w:rsidRPr="0064644E" w:rsidRDefault="003B7AD5" w:rsidP="00972630">
            <w:pPr>
              <w:spacing w:after="0" w:line="240" w:lineRule="auto"/>
              <w:jc w:val="center"/>
              <w:rPr>
                <w:rFonts w:eastAsia="Times New Roman" w:cs="Times New Roman"/>
                <w:color w:val="000000"/>
                <w:szCs w:val="24"/>
              </w:rPr>
            </w:pPr>
            <w:r w:rsidRPr="0064644E">
              <w:rPr>
                <w:rFonts w:eastAsia="Times New Roman" w:cs="Times New Roman"/>
                <w:color w:val="000000"/>
                <w:szCs w:val="24"/>
              </w:rPr>
              <w:t>25.25</w:t>
            </w:r>
          </w:p>
        </w:tc>
        <w:tc>
          <w:tcPr>
            <w:tcW w:w="2126" w:type="dxa"/>
            <w:tcBorders>
              <w:top w:val="nil"/>
              <w:left w:val="nil"/>
              <w:bottom w:val="single" w:sz="4" w:space="0" w:color="auto"/>
              <w:right w:val="single" w:sz="4" w:space="0" w:color="auto"/>
            </w:tcBorders>
            <w:shd w:val="clear" w:color="auto" w:fill="auto"/>
            <w:noWrap/>
            <w:vAlign w:val="bottom"/>
            <w:hideMark/>
          </w:tcPr>
          <w:p w:rsidR="003B7AD5" w:rsidRPr="0064644E" w:rsidRDefault="003B7AD5" w:rsidP="00972630">
            <w:pPr>
              <w:spacing w:after="0" w:line="240" w:lineRule="auto"/>
              <w:jc w:val="center"/>
              <w:rPr>
                <w:rFonts w:eastAsia="Times New Roman" w:cs="Times New Roman"/>
                <w:color w:val="000000"/>
                <w:szCs w:val="24"/>
              </w:rPr>
            </w:pPr>
            <w:r w:rsidRPr="0064644E">
              <w:rPr>
                <w:rFonts w:eastAsia="Times New Roman" w:cs="Times New Roman"/>
                <w:color w:val="000000"/>
                <w:szCs w:val="24"/>
              </w:rPr>
              <w:t>3.79</w:t>
            </w:r>
          </w:p>
        </w:tc>
      </w:tr>
      <w:tr w:rsidR="003B7AD5" w:rsidRPr="0064644E" w:rsidTr="00972630">
        <w:trPr>
          <w:trHeight w:val="315"/>
          <w:jc w:val="center"/>
        </w:trPr>
        <w:tc>
          <w:tcPr>
            <w:tcW w:w="9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3B7AD5" w:rsidRPr="0064644E" w:rsidRDefault="003B7AD5" w:rsidP="00972630">
            <w:pPr>
              <w:spacing w:after="0" w:line="240" w:lineRule="auto"/>
              <w:jc w:val="center"/>
              <w:rPr>
                <w:rFonts w:eastAsia="Times New Roman" w:cs="Times New Roman"/>
                <w:b/>
                <w:bCs/>
                <w:color w:val="000000"/>
                <w:szCs w:val="24"/>
              </w:rPr>
            </w:pPr>
            <w:r w:rsidRPr="0064644E">
              <w:rPr>
                <w:rFonts w:eastAsia="Times New Roman" w:cs="Times New Roman"/>
                <w:b/>
                <w:bCs/>
                <w:color w:val="000000"/>
                <w:szCs w:val="24"/>
              </w:rPr>
              <w:t>2015</w:t>
            </w:r>
          </w:p>
        </w:tc>
        <w:tc>
          <w:tcPr>
            <w:tcW w:w="960" w:type="dxa"/>
            <w:tcBorders>
              <w:top w:val="nil"/>
              <w:left w:val="nil"/>
              <w:bottom w:val="single" w:sz="4" w:space="0" w:color="auto"/>
              <w:right w:val="single" w:sz="4" w:space="0" w:color="auto"/>
            </w:tcBorders>
            <w:shd w:val="clear" w:color="auto" w:fill="auto"/>
            <w:noWrap/>
            <w:vAlign w:val="bottom"/>
            <w:hideMark/>
          </w:tcPr>
          <w:p w:rsidR="003B7AD5" w:rsidRPr="0064644E" w:rsidRDefault="003B7AD5" w:rsidP="00972630">
            <w:pPr>
              <w:spacing w:after="0" w:line="240" w:lineRule="auto"/>
              <w:jc w:val="center"/>
              <w:rPr>
                <w:rFonts w:eastAsia="Times New Roman" w:cs="Times New Roman"/>
                <w:b/>
                <w:bCs/>
                <w:color w:val="000000"/>
                <w:szCs w:val="24"/>
              </w:rPr>
            </w:pPr>
            <w:r w:rsidRPr="0064644E">
              <w:rPr>
                <w:rFonts w:eastAsia="Times New Roman" w:cs="Times New Roman"/>
                <w:b/>
                <w:bCs/>
                <w:color w:val="000000"/>
                <w:szCs w:val="24"/>
              </w:rPr>
              <w:t>I</w:t>
            </w:r>
          </w:p>
        </w:tc>
        <w:tc>
          <w:tcPr>
            <w:tcW w:w="1226" w:type="dxa"/>
            <w:tcBorders>
              <w:top w:val="nil"/>
              <w:left w:val="nil"/>
              <w:bottom w:val="single" w:sz="4" w:space="0" w:color="auto"/>
              <w:right w:val="single" w:sz="4" w:space="0" w:color="auto"/>
            </w:tcBorders>
            <w:shd w:val="clear" w:color="auto" w:fill="auto"/>
            <w:noWrap/>
            <w:vAlign w:val="bottom"/>
            <w:hideMark/>
          </w:tcPr>
          <w:p w:rsidR="003B7AD5" w:rsidRPr="0064644E" w:rsidRDefault="003B7AD5" w:rsidP="00972630">
            <w:pPr>
              <w:spacing w:after="0" w:line="240" w:lineRule="auto"/>
              <w:jc w:val="center"/>
              <w:rPr>
                <w:rFonts w:eastAsia="Times New Roman" w:cs="Times New Roman"/>
                <w:color w:val="000000"/>
                <w:szCs w:val="24"/>
              </w:rPr>
            </w:pPr>
            <w:r w:rsidRPr="0064644E">
              <w:rPr>
                <w:rFonts w:eastAsia="Times New Roman" w:cs="Times New Roman"/>
                <w:color w:val="000000"/>
                <w:szCs w:val="24"/>
              </w:rPr>
              <w:t>3.04</w:t>
            </w:r>
          </w:p>
        </w:tc>
        <w:tc>
          <w:tcPr>
            <w:tcW w:w="2126" w:type="dxa"/>
            <w:tcBorders>
              <w:top w:val="nil"/>
              <w:left w:val="nil"/>
              <w:bottom w:val="single" w:sz="4" w:space="0" w:color="auto"/>
              <w:right w:val="single" w:sz="4" w:space="0" w:color="auto"/>
            </w:tcBorders>
            <w:shd w:val="clear" w:color="auto" w:fill="auto"/>
            <w:noWrap/>
            <w:vAlign w:val="bottom"/>
            <w:hideMark/>
          </w:tcPr>
          <w:p w:rsidR="003B7AD5" w:rsidRPr="0064644E" w:rsidRDefault="003B7AD5" w:rsidP="00972630">
            <w:pPr>
              <w:spacing w:after="0" w:line="240" w:lineRule="auto"/>
              <w:jc w:val="center"/>
              <w:rPr>
                <w:rFonts w:eastAsia="Times New Roman" w:cs="Times New Roman"/>
                <w:color w:val="000000"/>
                <w:szCs w:val="24"/>
              </w:rPr>
            </w:pPr>
            <w:r w:rsidRPr="0064644E">
              <w:rPr>
                <w:rFonts w:eastAsia="Times New Roman" w:cs="Times New Roman"/>
                <w:color w:val="000000"/>
                <w:szCs w:val="24"/>
              </w:rPr>
              <w:t>-22.21</w:t>
            </w:r>
          </w:p>
        </w:tc>
      </w:tr>
      <w:tr w:rsidR="003B7AD5" w:rsidRPr="0064644E" w:rsidTr="00972630">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3B7AD5" w:rsidRPr="0064644E" w:rsidRDefault="003B7AD5" w:rsidP="00972630">
            <w:pPr>
              <w:spacing w:after="0" w:line="240" w:lineRule="auto"/>
              <w:rPr>
                <w:rFonts w:eastAsia="Times New Roman" w:cs="Times New Roman"/>
                <w:b/>
                <w:bCs/>
                <w:color w:val="000000"/>
                <w:szCs w:val="24"/>
              </w:rPr>
            </w:pPr>
          </w:p>
        </w:tc>
        <w:tc>
          <w:tcPr>
            <w:tcW w:w="960" w:type="dxa"/>
            <w:tcBorders>
              <w:top w:val="nil"/>
              <w:left w:val="nil"/>
              <w:bottom w:val="single" w:sz="4" w:space="0" w:color="auto"/>
              <w:right w:val="single" w:sz="4" w:space="0" w:color="auto"/>
            </w:tcBorders>
            <w:shd w:val="clear" w:color="auto" w:fill="auto"/>
            <w:noWrap/>
            <w:vAlign w:val="bottom"/>
            <w:hideMark/>
          </w:tcPr>
          <w:p w:rsidR="003B7AD5" w:rsidRPr="0064644E" w:rsidRDefault="003B7AD5" w:rsidP="00972630">
            <w:pPr>
              <w:spacing w:after="0" w:line="240" w:lineRule="auto"/>
              <w:jc w:val="center"/>
              <w:rPr>
                <w:rFonts w:eastAsia="Times New Roman" w:cs="Times New Roman"/>
                <w:b/>
                <w:bCs/>
                <w:color w:val="000000"/>
                <w:szCs w:val="24"/>
              </w:rPr>
            </w:pPr>
            <w:r w:rsidRPr="0064644E">
              <w:rPr>
                <w:rFonts w:eastAsia="Times New Roman" w:cs="Times New Roman"/>
                <w:b/>
                <w:bCs/>
                <w:color w:val="000000"/>
                <w:szCs w:val="24"/>
              </w:rPr>
              <w:t>II</w:t>
            </w:r>
          </w:p>
        </w:tc>
        <w:tc>
          <w:tcPr>
            <w:tcW w:w="1226" w:type="dxa"/>
            <w:tcBorders>
              <w:top w:val="nil"/>
              <w:left w:val="nil"/>
              <w:bottom w:val="single" w:sz="4" w:space="0" w:color="auto"/>
              <w:right w:val="single" w:sz="4" w:space="0" w:color="auto"/>
            </w:tcBorders>
            <w:shd w:val="clear" w:color="auto" w:fill="auto"/>
            <w:noWrap/>
            <w:vAlign w:val="bottom"/>
            <w:hideMark/>
          </w:tcPr>
          <w:p w:rsidR="003B7AD5" w:rsidRPr="0064644E" w:rsidRDefault="003B7AD5" w:rsidP="00972630">
            <w:pPr>
              <w:spacing w:after="0" w:line="240" w:lineRule="auto"/>
              <w:jc w:val="center"/>
              <w:rPr>
                <w:rFonts w:eastAsia="Times New Roman" w:cs="Times New Roman"/>
                <w:color w:val="000000"/>
                <w:szCs w:val="24"/>
              </w:rPr>
            </w:pPr>
            <w:r w:rsidRPr="0064644E">
              <w:rPr>
                <w:rFonts w:eastAsia="Times New Roman" w:cs="Times New Roman"/>
                <w:color w:val="000000"/>
                <w:szCs w:val="24"/>
              </w:rPr>
              <w:t>8.26</w:t>
            </w:r>
          </w:p>
        </w:tc>
        <w:tc>
          <w:tcPr>
            <w:tcW w:w="2126" w:type="dxa"/>
            <w:tcBorders>
              <w:top w:val="nil"/>
              <w:left w:val="nil"/>
              <w:bottom w:val="single" w:sz="4" w:space="0" w:color="auto"/>
              <w:right w:val="single" w:sz="4" w:space="0" w:color="auto"/>
            </w:tcBorders>
            <w:shd w:val="clear" w:color="auto" w:fill="auto"/>
            <w:noWrap/>
            <w:vAlign w:val="bottom"/>
            <w:hideMark/>
          </w:tcPr>
          <w:p w:rsidR="003B7AD5" w:rsidRPr="0064644E" w:rsidRDefault="003B7AD5" w:rsidP="00972630">
            <w:pPr>
              <w:spacing w:after="0" w:line="240" w:lineRule="auto"/>
              <w:jc w:val="center"/>
              <w:rPr>
                <w:rFonts w:eastAsia="Times New Roman" w:cs="Times New Roman"/>
                <w:color w:val="000000"/>
                <w:szCs w:val="24"/>
              </w:rPr>
            </w:pPr>
            <w:r w:rsidRPr="0064644E">
              <w:rPr>
                <w:rFonts w:eastAsia="Times New Roman" w:cs="Times New Roman"/>
                <w:color w:val="000000"/>
                <w:szCs w:val="24"/>
              </w:rPr>
              <w:t>5.22</w:t>
            </w:r>
          </w:p>
        </w:tc>
      </w:tr>
      <w:tr w:rsidR="003B7AD5" w:rsidRPr="0064644E" w:rsidTr="00972630">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3B7AD5" w:rsidRPr="0064644E" w:rsidRDefault="003B7AD5" w:rsidP="00972630">
            <w:pPr>
              <w:spacing w:after="0" w:line="240" w:lineRule="auto"/>
              <w:rPr>
                <w:rFonts w:eastAsia="Times New Roman" w:cs="Times New Roman"/>
                <w:b/>
                <w:bCs/>
                <w:color w:val="000000"/>
                <w:szCs w:val="24"/>
              </w:rPr>
            </w:pPr>
          </w:p>
        </w:tc>
        <w:tc>
          <w:tcPr>
            <w:tcW w:w="960" w:type="dxa"/>
            <w:tcBorders>
              <w:top w:val="nil"/>
              <w:left w:val="nil"/>
              <w:bottom w:val="single" w:sz="4" w:space="0" w:color="auto"/>
              <w:right w:val="single" w:sz="4" w:space="0" w:color="auto"/>
            </w:tcBorders>
            <w:shd w:val="clear" w:color="auto" w:fill="auto"/>
            <w:noWrap/>
            <w:vAlign w:val="bottom"/>
            <w:hideMark/>
          </w:tcPr>
          <w:p w:rsidR="003B7AD5" w:rsidRPr="0064644E" w:rsidRDefault="003B7AD5" w:rsidP="00972630">
            <w:pPr>
              <w:spacing w:after="0" w:line="240" w:lineRule="auto"/>
              <w:jc w:val="center"/>
              <w:rPr>
                <w:rFonts w:eastAsia="Times New Roman" w:cs="Times New Roman"/>
                <w:b/>
                <w:bCs/>
                <w:color w:val="000000"/>
                <w:szCs w:val="24"/>
              </w:rPr>
            </w:pPr>
            <w:r w:rsidRPr="0064644E">
              <w:rPr>
                <w:rFonts w:eastAsia="Times New Roman" w:cs="Times New Roman"/>
                <w:b/>
                <w:bCs/>
                <w:color w:val="000000"/>
                <w:szCs w:val="24"/>
              </w:rPr>
              <w:t>III</w:t>
            </w:r>
          </w:p>
        </w:tc>
        <w:tc>
          <w:tcPr>
            <w:tcW w:w="1226" w:type="dxa"/>
            <w:tcBorders>
              <w:top w:val="nil"/>
              <w:left w:val="nil"/>
              <w:bottom w:val="single" w:sz="4" w:space="0" w:color="auto"/>
              <w:right w:val="single" w:sz="4" w:space="0" w:color="auto"/>
            </w:tcBorders>
            <w:shd w:val="clear" w:color="auto" w:fill="auto"/>
            <w:noWrap/>
            <w:vAlign w:val="bottom"/>
            <w:hideMark/>
          </w:tcPr>
          <w:p w:rsidR="003B7AD5" w:rsidRPr="0064644E" w:rsidRDefault="003B7AD5" w:rsidP="00972630">
            <w:pPr>
              <w:spacing w:after="0" w:line="240" w:lineRule="auto"/>
              <w:jc w:val="center"/>
              <w:rPr>
                <w:rFonts w:eastAsia="Times New Roman" w:cs="Times New Roman"/>
                <w:color w:val="000000"/>
                <w:szCs w:val="24"/>
              </w:rPr>
            </w:pPr>
            <w:r w:rsidRPr="0064644E">
              <w:rPr>
                <w:rFonts w:eastAsia="Times New Roman" w:cs="Times New Roman"/>
                <w:color w:val="000000"/>
                <w:szCs w:val="24"/>
              </w:rPr>
              <w:t>10.47</w:t>
            </w:r>
          </w:p>
        </w:tc>
        <w:tc>
          <w:tcPr>
            <w:tcW w:w="2126" w:type="dxa"/>
            <w:tcBorders>
              <w:top w:val="nil"/>
              <w:left w:val="nil"/>
              <w:bottom w:val="single" w:sz="4" w:space="0" w:color="auto"/>
              <w:right w:val="single" w:sz="4" w:space="0" w:color="auto"/>
            </w:tcBorders>
            <w:shd w:val="clear" w:color="auto" w:fill="auto"/>
            <w:noWrap/>
            <w:vAlign w:val="bottom"/>
            <w:hideMark/>
          </w:tcPr>
          <w:p w:rsidR="003B7AD5" w:rsidRPr="0064644E" w:rsidRDefault="003B7AD5" w:rsidP="00972630">
            <w:pPr>
              <w:spacing w:after="0" w:line="240" w:lineRule="auto"/>
              <w:jc w:val="center"/>
              <w:rPr>
                <w:rFonts w:eastAsia="Times New Roman" w:cs="Times New Roman"/>
                <w:color w:val="000000"/>
                <w:szCs w:val="24"/>
              </w:rPr>
            </w:pPr>
            <w:r w:rsidRPr="0064644E">
              <w:rPr>
                <w:rFonts w:eastAsia="Times New Roman" w:cs="Times New Roman"/>
                <w:color w:val="000000"/>
                <w:szCs w:val="24"/>
              </w:rPr>
              <w:t>2.21</w:t>
            </w:r>
          </w:p>
        </w:tc>
      </w:tr>
      <w:tr w:rsidR="003B7AD5" w:rsidRPr="0064644E" w:rsidTr="00972630">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3B7AD5" w:rsidRPr="0064644E" w:rsidRDefault="003B7AD5" w:rsidP="00972630">
            <w:pPr>
              <w:spacing w:after="0" w:line="240" w:lineRule="auto"/>
              <w:rPr>
                <w:rFonts w:eastAsia="Times New Roman" w:cs="Times New Roman"/>
                <w:b/>
                <w:bCs/>
                <w:color w:val="000000"/>
                <w:szCs w:val="24"/>
              </w:rPr>
            </w:pPr>
          </w:p>
        </w:tc>
        <w:tc>
          <w:tcPr>
            <w:tcW w:w="960" w:type="dxa"/>
            <w:tcBorders>
              <w:top w:val="nil"/>
              <w:left w:val="nil"/>
              <w:bottom w:val="single" w:sz="4" w:space="0" w:color="auto"/>
              <w:right w:val="single" w:sz="4" w:space="0" w:color="auto"/>
            </w:tcBorders>
            <w:shd w:val="clear" w:color="auto" w:fill="auto"/>
            <w:noWrap/>
            <w:vAlign w:val="bottom"/>
            <w:hideMark/>
          </w:tcPr>
          <w:p w:rsidR="003B7AD5" w:rsidRPr="0064644E" w:rsidRDefault="003B7AD5" w:rsidP="00972630">
            <w:pPr>
              <w:spacing w:after="0" w:line="240" w:lineRule="auto"/>
              <w:jc w:val="center"/>
              <w:rPr>
                <w:rFonts w:eastAsia="Times New Roman" w:cs="Times New Roman"/>
                <w:b/>
                <w:bCs/>
                <w:color w:val="000000"/>
                <w:szCs w:val="24"/>
              </w:rPr>
            </w:pPr>
            <w:r w:rsidRPr="0064644E">
              <w:rPr>
                <w:rFonts w:eastAsia="Times New Roman" w:cs="Times New Roman"/>
                <w:b/>
                <w:bCs/>
                <w:color w:val="000000"/>
                <w:szCs w:val="24"/>
              </w:rPr>
              <w:t>IV</w:t>
            </w:r>
          </w:p>
        </w:tc>
        <w:tc>
          <w:tcPr>
            <w:tcW w:w="1226" w:type="dxa"/>
            <w:tcBorders>
              <w:top w:val="nil"/>
              <w:left w:val="nil"/>
              <w:bottom w:val="single" w:sz="4" w:space="0" w:color="auto"/>
              <w:right w:val="single" w:sz="4" w:space="0" w:color="auto"/>
            </w:tcBorders>
            <w:shd w:val="clear" w:color="auto" w:fill="auto"/>
            <w:noWrap/>
            <w:vAlign w:val="bottom"/>
            <w:hideMark/>
          </w:tcPr>
          <w:p w:rsidR="003B7AD5" w:rsidRPr="0064644E" w:rsidRDefault="003B7AD5" w:rsidP="00972630">
            <w:pPr>
              <w:spacing w:after="0" w:line="240" w:lineRule="auto"/>
              <w:jc w:val="center"/>
              <w:rPr>
                <w:rFonts w:eastAsia="Times New Roman" w:cs="Times New Roman"/>
                <w:color w:val="000000"/>
                <w:szCs w:val="24"/>
              </w:rPr>
            </w:pPr>
            <w:r w:rsidRPr="0064644E">
              <w:rPr>
                <w:rFonts w:eastAsia="Times New Roman" w:cs="Times New Roman"/>
                <w:color w:val="000000"/>
                <w:szCs w:val="24"/>
              </w:rPr>
              <w:t>5.04</w:t>
            </w:r>
          </w:p>
        </w:tc>
        <w:tc>
          <w:tcPr>
            <w:tcW w:w="2126" w:type="dxa"/>
            <w:tcBorders>
              <w:top w:val="nil"/>
              <w:left w:val="nil"/>
              <w:bottom w:val="single" w:sz="4" w:space="0" w:color="auto"/>
              <w:right w:val="single" w:sz="4" w:space="0" w:color="auto"/>
            </w:tcBorders>
            <w:shd w:val="clear" w:color="auto" w:fill="auto"/>
            <w:noWrap/>
            <w:vAlign w:val="bottom"/>
            <w:hideMark/>
          </w:tcPr>
          <w:p w:rsidR="003B7AD5" w:rsidRPr="0064644E" w:rsidRDefault="003B7AD5" w:rsidP="00972630">
            <w:pPr>
              <w:spacing w:after="0" w:line="240" w:lineRule="auto"/>
              <w:jc w:val="center"/>
              <w:rPr>
                <w:rFonts w:eastAsia="Times New Roman" w:cs="Times New Roman"/>
                <w:color w:val="000000"/>
                <w:szCs w:val="24"/>
              </w:rPr>
            </w:pPr>
            <w:r w:rsidRPr="0064644E">
              <w:rPr>
                <w:rFonts w:eastAsia="Times New Roman" w:cs="Times New Roman"/>
                <w:color w:val="000000"/>
                <w:szCs w:val="24"/>
              </w:rPr>
              <w:t>-5.43</w:t>
            </w:r>
          </w:p>
        </w:tc>
      </w:tr>
      <w:tr w:rsidR="003B7AD5" w:rsidRPr="0064644E" w:rsidTr="00972630">
        <w:trPr>
          <w:trHeight w:val="315"/>
          <w:jc w:val="center"/>
        </w:trPr>
        <w:tc>
          <w:tcPr>
            <w:tcW w:w="9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3B7AD5" w:rsidRPr="0064644E" w:rsidRDefault="003B7AD5" w:rsidP="00972630">
            <w:pPr>
              <w:spacing w:after="0" w:line="240" w:lineRule="auto"/>
              <w:jc w:val="center"/>
              <w:rPr>
                <w:rFonts w:eastAsia="Times New Roman" w:cs="Times New Roman"/>
                <w:b/>
                <w:bCs/>
                <w:color w:val="000000"/>
                <w:szCs w:val="24"/>
              </w:rPr>
            </w:pPr>
            <w:r w:rsidRPr="0064644E">
              <w:rPr>
                <w:rFonts w:eastAsia="Times New Roman" w:cs="Times New Roman"/>
                <w:b/>
                <w:bCs/>
                <w:color w:val="000000"/>
                <w:szCs w:val="24"/>
              </w:rPr>
              <w:t>2016</w:t>
            </w:r>
          </w:p>
        </w:tc>
        <w:tc>
          <w:tcPr>
            <w:tcW w:w="960" w:type="dxa"/>
            <w:tcBorders>
              <w:top w:val="nil"/>
              <w:left w:val="nil"/>
              <w:bottom w:val="single" w:sz="4" w:space="0" w:color="auto"/>
              <w:right w:val="single" w:sz="4" w:space="0" w:color="auto"/>
            </w:tcBorders>
            <w:shd w:val="clear" w:color="auto" w:fill="auto"/>
            <w:noWrap/>
            <w:vAlign w:val="bottom"/>
            <w:hideMark/>
          </w:tcPr>
          <w:p w:rsidR="003B7AD5" w:rsidRPr="0064644E" w:rsidRDefault="003B7AD5" w:rsidP="00972630">
            <w:pPr>
              <w:spacing w:after="0" w:line="240" w:lineRule="auto"/>
              <w:jc w:val="center"/>
              <w:rPr>
                <w:rFonts w:eastAsia="Times New Roman" w:cs="Times New Roman"/>
                <w:b/>
                <w:bCs/>
                <w:color w:val="000000"/>
                <w:szCs w:val="24"/>
              </w:rPr>
            </w:pPr>
            <w:r w:rsidRPr="0064644E">
              <w:rPr>
                <w:rFonts w:eastAsia="Times New Roman" w:cs="Times New Roman"/>
                <w:b/>
                <w:bCs/>
                <w:color w:val="000000"/>
                <w:szCs w:val="24"/>
              </w:rPr>
              <w:t>I</w:t>
            </w:r>
          </w:p>
        </w:tc>
        <w:tc>
          <w:tcPr>
            <w:tcW w:w="1226" w:type="dxa"/>
            <w:tcBorders>
              <w:top w:val="nil"/>
              <w:left w:val="nil"/>
              <w:bottom w:val="single" w:sz="4" w:space="0" w:color="auto"/>
              <w:right w:val="single" w:sz="4" w:space="0" w:color="auto"/>
            </w:tcBorders>
            <w:shd w:val="clear" w:color="auto" w:fill="auto"/>
            <w:noWrap/>
            <w:vAlign w:val="bottom"/>
            <w:hideMark/>
          </w:tcPr>
          <w:p w:rsidR="003B7AD5" w:rsidRPr="0064644E" w:rsidRDefault="003B7AD5" w:rsidP="00972630">
            <w:pPr>
              <w:spacing w:after="0" w:line="240" w:lineRule="auto"/>
              <w:jc w:val="center"/>
              <w:rPr>
                <w:rFonts w:eastAsia="Times New Roman" w:cs="Times New Roman"/>
                <w:color w:val="000000"/>
                <w:szCs w:val="24"/>
              </w:rPr>
            </w:pPr>
            <w:r w:rsidRPr="0064644E">
              <w:rPr>
                <w:rFonts w:eastAsia="Times New Roman" w:cs="Times New Roman"/>
                <w:color w:val="000000"/>
                <w:szCs w:val="24"/>
              </w:rPr>
              <w:t>3.49</w:t>
            </w:r>
          </w:p>
        </w:tc>
        <w:tc>
          <w:tcPr>
            <w:tcW w:w="2126" w:type="dxa"/>
            <w:tcBorders>
              <w:top w:val="nil"/>
              <w:left w:val="nil"/>
              <w:bottom w:val="single" w:sz="4" w:space="0" w:color="auto"/>
              <w:right w:val="single" w:sz="4" w:space="0" w:color="auto"/>
            </w:tcBorders>
            <w:shd w:val="clear" w:color="auto" w:fill="auto"/>
            <w:noWrap/>
            <w:vAlign w:val="bottom"/>
            <w:hideMark/>
          </w:tcPr>
          <w:p w:rsidR="003B7AD5" w:rsidRPr="0064644E" w:rsidRDefault="003B7AD5" w:rsidP="00972630">
            <w:pPr>
              <w:spacing w:after="0" w:line="240" w:lineRule="auto"/>
              <w:jc w:val="center"/>
              <w:rPr>
                <w:rFonts w:eastAsia="Times New Roman" w:cs="Times New Roman"/>
                <w:color w:val="000000"/>
                <w:szCs w:val="24"/>
              </w:rPr>
            </w:pPr>
            <w:r w:rsidRPr="0064644E">
              <w:rPr>
                <w:rFonts w:eastAsia="Times New Roman" w:cs="Times New Roman"/>
                <w:color w:val="000000"/>
                <w:szCs w:val="24"/>
              </w:rPr>
              <w:t>-1.55</w:t>
            </w:r>
          </w:p>
        </w:tc>
      </w:tr>
      <w:tr w:rsidR="003B7AD5" w:rsidRPr="0064644E" w:rsidTr="00972630">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3B7AD5" w:rsidRPr="0064644E" w:rsidRDefault="003B7AD5" w:rsidP="00972630">
            <w:pPr>
              <w:spacing w:after="0" w:line="240" w:lineRule="auto"/>
              <w:rPr>
                <w:rFonts w:eastAsia="Times New Roman" w:cs="Times New Roman"/>
                <w:b/>
                <w:bCs/>
                <w:color w:val="000000"/>
                <w:szCs w:val="24"/>
              </w:rPr>
            </w:pPr>
          </w:p>
        </w:tc>
        <w:tc>
          <w:tcPr>
            <w:tcW w:w="960" w:type="dxa"/>
            <w:tcBorders>
              <w:top w:val="nil"/>
              <w:left w:val="nil"/>
              <w:bottom w:val="single" w:sz="4" w:space="0" w:color="auto"/>
              <w:right w:val="single" w:sz="4" w:space="0" w:color="auto"/>
            </w:tcBorders>
            <w:shd w:val="clear" w:color="auto" w:fill="auto"/>
            <w:noWrap/>
            <w:vAlign w:val="bottom"/>
            <w:hideMark/>
          </w:tcPr>
          <w:p w:rsidR="003B7AD5" w:rsidRPr="0064644E" w:rsidRDefault="003B7AD5" w:rsidP="00972630">
            <w:pPr>
              <w:spacing w:after="0" w:line="240" w:lineRule="auto"/>
              <w:jc w:val="center"/>
              <w:rPr>
                <w:rFonts w:eastAsia="Times New Roman" w:cs="Times New Roman"/>
                <w:b/>
                <w:bCs/>
                <w:color w:val="000000"/>
                <w:szCs w:val="24"/>
              </w:rPr>
            </w:pPr>
            <w:r w:rsidRPr="0064644E">
              <w:rPr>
                <w:rFonts w:eastAsia="Times New Roman" w:cs="Times New Roman"/>
                <w:b/>
                <w:bCs/>
                <w:color w:val="000000"/>
                <w:szCs w:val="24"/>
              </w:rPr>
              <w:t>II</w:t>
            </w:r>
          </w:p>
        </w:tc>
        <w:tc>
          <w:tcPr>
            <w:tcW w:w="1226" w:type="dxa"/>
            <w:tcBorders>
              <w:top w:val="nil"/>
              <w:left w:val="nil"/>
              <w:bottom w:val="single" w:sz="4" w:space="0" w:color="auto"/>
              <w:right w:val="single" w:sz="4" w:space="0" w:color="auto"/>
            </w:tcBorders>
            <w:shd w:val="clear" w:color="auto" w:fill="auto"/>
            <w:noWrap/>
            <w:vAlign w:val="bottom"/>
            <w:hideMark/>
          </w:tcPr>
          <w:p w:rsidR="003B7AD5" w:rsidRPr="0064644E" w:rsidRDefault="003B7AD5" w:rsidP="00972630">
            <w:pPr>
              <w:spacing w:after="0" w:line="240" w:lineRule="auto"/>
              <w:jc w:val="center"/>
              <w:rPr>
                <w:rFonts w:eastAsia="Times New Roman" w:cs="Times New Roman"/>
                <w:color w:val="000000"/>
                <w:szCs w:val="24"/>
              </w:rPr>
            </w:pPr>
            <w:r w:rsidRPr="0064644E">
              <w:rPr>
                <w:rFonts w:eastAsia="Times New Roman" w:cs="Times New Roman"/>
                <w:color w:val="000000"/>
                <w:szCs w:val="24"/>
              </w:rPr>
              <w:t>5.4</w:t>
            </w:r>
          </w:p>
        </w:tc>
        <w:tc>
          <w:tcPr>
            <w:tcW w:w="2126" w:type="dxa"/>
            <w:tcBorders>
              <w:top w:val="nil"/>
              <w:left w:val="nil"/>
              <w:bottom w:val="single" w:sz="4" w:space="0" w:color="auto"/>
              <w:right w:val="single" w:sz="4" w:space="0" w:color="auto"/>
            </w:tcBorders>
            <w:shd w:val="clear" w:color="auto" w:fill="auto"/>
            <w:noWrap/>
            <w:vAlign w:val="bottom"/>
            <w:hideMark/>
          </w:tcPr>
          <w:p w:rsidR="003B7AD5" w:rsidRPr="0064644E" w:rsidRDefault="003B7AD5" w:rsidP="00972630">
            <w:pPr>
              <w:spacing w:after="0" w:line="240" w:lineRule="auto"/>
              <w:jc w:val="center"/>
              <w:rPr>
                <w:rFonts w:eastAsia="Times New Roman" w:cs="Times New Roman"/>
                <w:color w:val="000000"/>
                <w:szCs w:val="24"/>
              </w:rPr>
            </w:pPr>
            <w:r w:rsidRPr="0064644E">
              <w:rPr>
                <w:rFonts w:eastAsia="Times New Roman" w:cs="Times New Roman"/>
                <w:color w:val="000000"/>
                <w:szCs w:val="24"/>
              </w:rPr>
              <w:t>1.91</w:t>
            </w:r>
          </w:p>
        </w:tc>
      </w:tr>
      <w:tr w:rsidR="003B7AD5" w:rsidRPr="0064644E" w:rsidTr="00972630">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3B7AD5" w:rsidRPr="0064644E" w:rsidRDefault="003B7AD5" w:rsidP="00972630">
            <w:pPr>
              <w:spacing w:after="0" w:line="240" w:lineRule="auto"/>
              <w:rPr>
                <w:rFonts w:eastAsia="Times New Roman" w:cs="Times New Roman"/>
                <w:b/>
                <w:bCs/>
                <w:color w:val="000000"/>
                <w:szCs w:val="24"/>
              </w:rPr>
            </w:pPr>
          </w:p>
        </w:tc>
        <w:tc>
          <w:tcPr>
            <w:tcW w:w="960" w:type="dxa"/>
            <w:tcBorders>
              <w:top w:val="nil"/>
              <w:left w:val="nil"/>
              <w:bottom w:val="single" w:sz="4" w:space="0" w:color="auto"/>
              <w:right w:val="single" w:sz="4" w:space="0" w:color="auto"/>
            </w:tcBorders>
            <w:shd w:val="clear" w:color="auto" w:fill="auto"/>
            <w:noWrap/>
            <w:vAlign w:val="bottom"/>
            <w:hideMark/>
          </w:tcPr>
          <w:p w:rsidR="003B7AD5" w:rsidRPr="0064644E" w:rsidRDefault="003B7AD5" w:rsidP="00972630">
            <w:pPr>
              <w:spacing w:after="0" w:line="240" w:lineRule="auto"/>
              <w:jc w:val="center"/>
              <w:rPr>
                <w:rFonts w:eastAsia="Times New Roman" w:cs="Times New Roman"/>
                <w:b/>
                <w:bCs/>
                <w:color w:val="000000"/>
                <w:szCs w:val="24"/>
              </w:rPr>
            </w:pPr>
            <w:r w:rsidRPr="0064644E">
              <w:rPr>
                <w:rFonts w:eastAsia="Times New Roman" w:cs="Times New Roman"/>
                <w:b/>
                <w:bCs/>
                <w:color w:val="000000"/>
                <w:szCs w:val="24"/>
              </w:rPr>
              <w:t>III</w:t>
            </w:r>
          </w:p>
        </w:tc>
        <w:tc>
          <w:tcPr>
            <w:tcW w:w="1226" w:type="dxa"/>
            <w:tcBorders>
              <w:top w:val="nil"/>
              <w:left w:val="nil"/>
              <w:bottom w:val="single" w:sz="4" w:space="0" w:color="auto"/>
              <w:right w:val="single" w:sz="4" w:space="0" w:color="auto"/>
            </w:tcBorders>
            <w:shd w:val="clear" w:color="auto" w:fill="auto"/>
            <w:noWrap/>
            <w:vAlign w:val="bottom"/>
            <w:hideMark/>
          </w:tcPr>
          <w:p w:rsidR="003B7AD5" w:rsidRPr="0064644E" w:rsidRDefault="003B7AD5" w:rsidP="00972630">
            <w:pPr>
              <w:spacing w:after="0" w:line="240" w:lineRule="auto"/>
              <w:jc w:val="center"/>
              <w:rPr>
                <w:rFonts w:eastAsia="Times New Roman" w:cs="Times New Roman"/>
                <w:color w:val="000000"/>
                <w:szCs w:val="24"/>
              </w:rPr>
            </w:pPr>
            <w:r w:rsidRPr="0064644E">
              <w:rPr>
                <w:rFonts w:eastAsia="Times New Roman" w:cs="Times New Roman"/>
                <w:color w:val="000000"/>
                <w:szCs w:val="24"/>
              </w:rPr>
              <w:t>8.25</w:t>
            </w:r>
          </w:p>
        </w:tc>
        <w:tc>
          <w:tcPr>
            <w:tcW w:w="2126" w:type="dxa"/>
            <w:tcBorders>
              <w:top w:val="nil"/>
              <w:left w:val="nil"/>
              <w:bottom w:val="single" w:sz="4" w:space="0" w:color="auto"/>
              <w:right w:val="single" w:sz="4" w:space="0" w:color="auto"/>
            </w:tcBorders>
            <w:shd w:val="clear" w:color="auto" w:fill="auto"/>
            <w:noWrap/>
            <w:vAlign w:val="bottom"/>
            <w:hideMark/>
          </w:tcPr>
          <w:p w:rsidR="003B7AD5" w:rsidRPr="0064644E" w:rsidRDefault="003B7AD5" w:rsidP="00972630">
            <w:pPr>
              <w:spacing w:after="0" w:line="240" w:lineRule="auto"/>
              <w:jc w:val="center"/>
              <w:rPr>
                <w:rFonts w:eastAsia="Times New Roman" w:cs="Times New Roman"/>
                <w:color w:val="000000"/>
                <w:szCs w:val="24"/>
              </w:rPr>
            </w:pPr>
            <w:r w:rsidRPr="0064644E">
              <w:rPr>
                <w:rFonts w:eastAsia="Times New Roman" w:cs="Times New Roman"/>
                <w:color w:val="000000"/>
                <w:szCs w:val="24"/>
              </w:rPr>
              <w:t>2.85</w:t>
            </w:r>
          </w:p>
        </w:tc>
      </w:tr>
      <w:tr w:rsidR="003B7AD5" w:rsidRPr="0064644E" w:rsidTr="00972630">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3B7AD5" w:rsidRPr="0064644E" w:rsidRDefault="003B7AD5" w:rsidP="00972630">
            <w:pPr>
              <w:spacing w:after="0" w:line="240" w:lineRule="auto"/>
              <w:rPr>
                <w:rFonts w:eastAsia="Times New Roman" w:cs="Times New Roman"/>
                <w:b/>
                <w:bCs/>
                <w:color w:val="000000"/>
                <w:szCs w:val="24"/>
              </w:rPr>
            </w:pPr>
          </w:p>
        </w:tc>
        <w:tc>
          <w:tcPr>
            <w:tcW w:w="960" w:type="dxa"/>
            <w:tcBorders>
              <w:top w:val="nil"/>
              <w:left w:val="nil"/>
              <w:bottom w:val="single" w:sz="4" w:space="0" w:color="auto"/>
              <w:right w:val="single" w:sz="4" w:space="0" w:color="auto"/>
            </w:tcBorders>
            <w:shd w:val="clear" w:color="auto" w:fill="auto"/>
            <w:noWrap/>
            <w:vAlign w:val="bottom"/>
            <w:hideMark/>
          </w:tcPr>
          <w:p w:rsidR="003B7AD5" w:rsidRPr="0064644E" w:rsidRDefault="003B7AD5" w:rsidP="00972630">
            <w:pPr>
              <w:spacing w:after="0" w:line="240" w:lineRule="auto"/>
              <w:jc w:val="center"/>
              <w:rPr>
                <w:rFonts w:eastAsia="Times New Roman" w:cs="Times New Roman"/>
                <w:b/>
                <w:bCs/>
                <w:color w:val="000000"/>
                <w:szCs w:val="24"/>
              </w:rPr>
            </w:pPr>
            <w:r w:rsidRPr="0064644E">
              <w:rPr>
                <w:rFonts w:eastAsia="Times New Roman" w:cs="Times New Roman"/>
                <w:b/>
                <w:bCs/>
                <w:color w:val="000000"/>
                <w:szCs w:val="24"/>
              </w:rPr>
              <w:t>IV</w:t>
            </w:r>
          </w:p>
        </w:tc>
        <w:tc>
          <w:tcPr>
            <w:tcW w:w="1226" w:type="dxa"/>
            <w:tcBorders>
              <w:top w:val="nil"/>
              <w:left w:val="nil"/>
              <w:bottom w:val="single" w:sz="4" w:space="0" w:color="auto"/>
              <w:right w:val="single" w:sz="4" w:space="0" w:color="auto"/>
            </w:tcBorders>
            <w:shd w:val="clear" w:color="auto" w:fill="auto"/>
            <w:noWrap/>
            <w:vAlign w:val="bottom"/>
            <w:hideMark/>
          </w:tcPr>
          <w:p w:rsidR="003B7AD5" w:rsidRPr="0064644E" w:rsidRDefault="003B7AD5" w:rsidP="00972630">
            <w:pPr>
              <w:spacing w:after="0" w:line="240" w:lineRule="auto"/>
              <w:jc w:val="center"/>
              <w:rPr>
                <w:rFonts w:eastAsia="Times New Roman" w:cs="Times New Roman"/>
                <w:color w:val="000000"/>
                <w:szCs w:val="24"/>
              </w:rPr>
            </w:pPr>
            <w:r w:rsidRPr="0064644E">
              <w:rPr>
                <w:rFonts w:eastAsia="Times New Roman" w:cs="Times New Roman"/>
                <w:color w:val="000000"/>
                <w:szCs w:val="24"/>
              </w:rPr>
              <w:t>8.09</w:t>
            </w:r>
          </w:p>
        </w:tc>
        <w:tc>
          <w:tcPr>
            <w:tcW w:w="2126" w:type="dxa"/>
            <w:tcBorders>
              <w:top w:val="nil"/>
              <w:left w:val="nil"/>
              <w:bottom w:val="single" w:sz="4" w:space="0" w:color="auto"/>
              <w:right w:val="single" w:sz="4" w:space="0" w:color="auto"/>
            </w:tcBorders>
            <w:shd w:val="clear" w:color="auto" w:fill="auto"/>
            <w:noWrap/>
            <w:vAlign w:val="bottom"/>
            <w:hideMark/>
          </w:tcPr>
          <w:p w:rsidR="003B7AD5" w:rsidRPr="0064644E" w:rsidRDefault="003B7AD5" w:rsidP="00972630">
            <w:pPr>
              <w:spacing w:after="0" w:line="240" w:lineRule="auto"/>
              <w:jc w:val="center"/>
              <w:rPr>
                <w:rFonts w:eastAsia="Times New Roman" w:cs="Times New Roman"/>
                <w:color w:val="000000"/>
                <w:szCs w:val="24"/>
              </w:rPr>
            </w:pPr>
            <w:r w:rsidRPr="0064644E">
              <w:rPr>
                <w:rFonts w:eastAsia="Times New Roman" w:cs="Times New Roman"/>
                <w:color w:val="000000"/>
                <w:szCs w:val="24"/>
              </w:rPr>
              <w:t>-0.16</w:t>
            </w:r>
          </w:p>
        </w:tc>
      </w:tr>
      <w:tr w:rsidR="003B7AD5" w:rsidRPr="0064644E" w:rsidTr="00972630">
        <w:trPr>
          <w:trHeight w:val="315"/>
          <w:jc w:val="center"/>
        </w:trPr>
        <w:tc>
          <w:tcPr>
            <w:tcW w:w="9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3B7AD5" w:rsidRPr="0064644E" w:rsidRDefault="003B7AD5" w:rsidP="00972630">
            <w:pPr>
              <w:spacing w:after="0" w:line="240" w:lineRule="auto"/>
              <w:jc w:val="center"/>
              <w:rPr>
                <w:rFonts w:eastAsia="Times New Roman" w:cs="Times New Roman"/>
                <w:b/>
                <w:bCs/>
                <w:color w:val="000000"/>
                <w:szCs w:val="24"/>
              </w:rPr>
            </w:pPr>
            <w:r w:rsidRPr="0064644E">
              <w:rPr>
                <w:rFonts w:eastAsia="Times New Roman" w:cs="Times New Roman"/>
                <w:b/>
                <w:bCs/>
                <w:color w:val="000000"/>
                <w:szCs w:val="24"/>
              </w:rPr>
              <w:t>2017</w:t>
            </w:r>
          </w:p>
        </w:tc>
        <w:tc>
          <w:tcPr>
            <w:tcW w:w="960" w:type="dxa"/>
            <w:tcBorders>
              <w:top w:val="nil"/>
              <w:left w:val="nil"/>
              <w:bottom w:val="single" w:sz="4" w:space="0" w:color="auto"/>
              <w:right w:val="single" w:sz="4" w:space="0" w:color="auto"/>
            </w:tcBorders>
            <w:shd w:val="clear" w:color="auto" w:fill="auto"/>
            <w:noWrap/>
            <w:vAlign w:val="bottom"/>
            <w:hideMark/>
          </w:tcPr>
          <w:p w:rsidR="003B7AD5" w:rsidRPr="0064644E" w:rsidRDefault="003B7AD5" w:rsidP="00972630">
            <w:pPr>
              <w:spacing w:after="0" w:line="240" w:lineRule="auto"/>
              <w:jc w:val="center"/>
              <w:rPr>
                <w:rFonts w:eastAsia="Times New Roman" w:cs="Times New Roman"/>
                <w:b/>
                <w:bCs/>
                <w:color w:val="000000"/>
                <w:szCs w:val="24"/>
              </w:rPr>
            </w:pPr>
            <w:r w:rsidRPr="0064644E">
              <w:rPr>
                <w:rFonts w:eastAsia="Times New Roman" w:cs="Times New Roman"/>
                <w:b/>
                <w:bCs/>
                <w:color w:val="000000"/>
                <w:szCs w:val="24"/>
              </w:rPr>
              <w:t>I</w:t>
            </w:r>
          </w:p>
        </w:tc>
        <w:tc>
          <w:tcPr>
            <w:tcW w:w="1226" w:type="dxa"/>
            <w:tcBorders>
              <w:top w:val="nil"/>
              <w:left w:val="nil"/>
              <w:bottom w:val="single" w:sz="4" w:space="0" w:color="auto"/>
              <w:right w:val="single" w:sz="4" w:space="0" w:color="auto"/>
            </w:tcBorders>
            <w:shd w:val="clear" w:color="auto" w:fill="auto"/>
            <w:noWrap/>
            <w:vAlign w:val="bottom"/>
            <w:hideMark/>
          </w:tcPr>
          <w:p w:rsidR="003B7AD5" w:rsidRPr="0064644E" w:rsidRDefault="003B7AD5" w:rsidP="00972630">
            <w:pPr>
              <w:spacing w:after="0" w:line="240" w:lineRule="auto"/>
              <w:jc w:val="center"/>
              <w:rPr>
                <w:rFonts w:eastAsia="Times New Roman" w:cs="Times New Roman"/>
                <w:color w:val="000000"/>
                <w:szCs w:val="24"/>
              </w:rPr>
            </w:pPr>
            <w:r w:rsidRPr="0064644E">
              <w:rPr>
                <w:rFonts w:eastAsia="Times New Roman" w:cs="Times New Roman"/>
                <w:color w:val="000000"/>
                <w:szCs w:val="24"/>
              </w:rPr>
              <w:t>3.1</w:t>
            </w:r>
          </w:p>
        </w:tc>
        <w:tc>
          <w:tcPr>
            <w:tcW w:w="2126" w:type="dxa"/>
            <w:tcBorders>
              <w:top w:val="nil"/>
              <w:left w:val="nil"/>
              <w:bottom w:val="single" w:sz="4" w:space="0" w:color="auto"/>
              <w:right w:val="single" w:sz="4" w:space="0" w:color="auto"/>
            </w:tcBorders>
            <w:shd w:val="clear" w:color="auto" w:fill="auto"/>
            <w:noWrap/>
            <w:vAlign w:val="bottom"/>
            <w:hideMark/>
          </w:tcPr>
          <w:p w:rsidR="003B7AD5" w:rsidRPr="0064644E" w:rsidRDefault="003B7AD5" w:rsidP="00972630">
            <w:pPr>
              <w:spacing w:after="0" w:line="240" w:lineRule="auto"/>
              <w:jc w:val="center"/>
              <w:rPr>
                <w:rFonts w:eastAsia="Times New Roman" w:cs="Times New Roman"/>
                <w:color w:val="000000"/>
                <w:szCs w:val="24"/>
              </w:rPr>
            </w:pPr>
            <w:r w:rsidRPr="0064644E">
              <w:rPr>
                <w:rFonts w:eastAsia="Times New Roman" w:cs="Times New Roman"/>
                <w:color w:val="000000"/>
                <w:szCs w:val="24"/>
              </w:rPr>
              <w:t>-4.99</w:t>
            </w:r>
          </w:p>
        </w:tc>
      </w:tr>
      <w:tr w:rsidR="003B7AD5" w:rsidRPr="0064644E" w:rsidTr="00972630">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3B7AD5" w:rsidRPr="0064644E" w:rsidRDefault="003B7AD5" w:rsidP="00972630">
            <w:pPr>
              <w:spacing w:after="0" w:line="240" w:lineRule="auto"/>
              <w:rPr>
                <w:rFonts w:eastAsia="Times New Roman" w:cs="Times New Roman"/>
                <w:b/>
                <w:bCs/>
                <w:color w:val="000000"/>
                <w:szCs w:val="24"/>
              </w:rPr>
            </w:pPr>
          </w:p>
        </w:tc>
        <w:tc>
          <w:tcPr>
            <w:tcW w:w="960" w:type="dxa"/>
            <w:tcBorders>
              <w:top w:val="nil"/>
              <w:left w:val="nil"/>
              <w:bottom w:val="single" w:sz="4" w:space="0" w:color="auto"/>
              <w:right w:val="single" w:sz="4" w:space="0" w:color="auto"/>
            </w:tcBorders>
            <w:shd w:val="clear" w:color="auto" w:fill="auto"/>
            <w:noWrap/>
            <w:vAlign w:val="bottom"/>
            <w:hideMark/>
          </w:tcPr>
          <w:p w:rsidR="003B7AD5" w:rsidRPr="0064644E" w:rsidRDefault="003B7AD5" w:rsidP="00972630">
            <w:pPr>
              <w:spacing w:after="0" w:line="240" w:lineRule="auto"/>
              <w:jc w:val="center"/>
              <w:rPr>
                <w:rFonts w:eastAsia="Times New Roman" w:cs="Times New Roman"/>
                <w:b/>
                <w:bCs/>
                <w:color w:val="000000"/>
                <w:szCs w:val="24"/>
              </w:rPr>
            </w:pPr>
            <w:r w:rsidRPr="0064644E">
              <w:rPr>
                <w:rFonts w:eastAsia="Times New Roman" w:cs="Times New Roman"/>
                <w:b/>
                <w:bCs/>
                <w:color w:val="000000"/>
                <w:szCs w:val="24"/>
              </w:rPr>
              <w:t>II</w:t>
            </w:r>
          </w:p>
        </w:tc>
        <w:tc>
          <w:tcPr>
            <w:tcW w:w="1226" w:type="dxa"/>
            <w:tcBorders>
              <w:top w:val="nil"/>
              <w:left w:val="nil"/>
              <w:bottom w:val="single" w:sz="4" w:space="0" w:color="auto"/>
              <w:right w:val="single" w:sz="4" w:space="0" w:color="auto"/>
            </w:tcBorders>
            <w:shd w:val="clear" w:color="auto" w:fill="auto"/>
            <w:noWrap/>
            <w:vAlign w:val="bottom"/>
            <w:hideMark/>
          </w:tcPr>
          <w:p w:rsidR="003B7AD5" w:rsidRPr="0064644E" w:rsidRDefault="003B7AD5" w:rsidP="00972630">
            <w:pPr>
              <w:spacing w:after="0" w:line="240" w:lineRule="auto"/>
              <w:jc w:val="center"/>
              <w:rPr>
                <w:rFonts w:eastAsia="Times New Roman" w:cs="Times New Roman"/>
                <w:color w:val="000000"/>
                <w:szCs w:val="24"/>
              </w:rPr>
            </w:pPr>
            <w:r w:rsidRPr="0064644E">
              <w:rPr>
                <w:rFonts w:eastAsia="Times New Roman" w:cs="Times New Roman"/>
                <w:color w:val="000000"/>
                <w:szCs w:val="24"/>
              </w:rPr>
              <w:t>1.81</w:t>
            </w:r>
          </w:p>
        </w:tc>
        <w:tc>
          <w:tcPr>
            <w:tcW w:w="2126" w:type="dxa"/>
            <w:tcBorders>
              <w:top w:val="nil"/>
              <w:left w:val="nil"/>
              <w:bottom w:val="single" w:sz="4" w:space="0" w:color="auto"/>
              <w:right w:val="single" w:sz="4" w:space="0" w:color="auto"/>
            </w:tcBorders>
            <w:shd w:val="clear" w:color="auto" w:fill="auto"/>
            <w:noWrap/>
            <w:vAlign w:val="bottom"/>
            <w:hideMark/>
          </w:tcPr>
          <w:p w:rsidR="003B7AD5" w:rsidRPr="0064644E" w:rsidRDefault="003B7AD5" w:rsidP="00972630">
            <w:pPr>
              <w:spacing w:after="0" w:line="240" w:lineRule="auto"/>
              <w:jc w:val="center"/>
              <w:rPr>
                <w:rFonts w:eastAsia="Times New Roman" w:cs="Times New Roman"/>
                <w:color w:val="000000"/>
                <w:szCs w:val="24"/>
              </w:rPr>
            </w:pPr>
            <w:r w:rsidRPr="0064644E">
              <w:rPr>
                <w:rFonts w:eastAsia="Times New Roman" w:cs="Times New Roman"/>
                <w:color w:val="000000"/>
                <w:szCs w:val="24"/>
              </w:rPr>
              <w:t>-1.29</w:t>
            </w:r>
          </w:p>
        </w:tc>
      </w:tr>
      <w:tr w:rsidR="003B7AD5" w:rsidRPr="0064644E" w:rsidTr="00972630">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3B7AD5" w:rsidRPr="0064644E" w:rsidRDefault="003B7AD5" w:rsidP="00972630">
            <w:pPr>
              <w:spacing w:after="0" w:line="240" w:lineRule="auto"/>
              <w:rPr>
                <w:rFonts w:eastAsia="Times New Roman" w:cs="Times New Roman"/>
                <w:b/>
                <w:bCs/>
                <w:color w:val="000000"/>
                <w:szCs w:val="24"/>
              </w:rPr>
            </w:pPr>
          </w:p>
        </w:tc>
        <w:tc>
          <w:tcPr>
            <w:tcW w:w="960" w:type="dxa"/>
            <w:tcBorders>
              <w:top w:val="nil"/>
              <w:left w:val="nil"/>
              <w:bottom w:val="single" w:sz="4" w:space="0" w:color="auto"/>
              <w:right w:val="single" w:sz="4" w:space="0" w:color="auto"/>
            </w:tcBorders>
            <w:shd w:val="clear" w:color="auto" w:fill="auto"/>
            <w:noWrap/>
            <w:vAlign w:val="bottom"/>
            <w:hideMark/>
          </w:tcPr>
          <w:p w:rsidR="003B7AD5" w:rsidRPr="0064644E" w:rsidRDefault="003B7AD5" w:rsidP="00972630">
            <w:pPr>
              <w:spacing w:after="0" w:line="240" w:lineRule="auto"/>
              <w:jc w:val="center"/>
              <w:rPr>
                <w:rFonts w:eastAsia="Times New Roman" w:cs="Times New Roman"/>
                <w:b/>
                <w:bCs/>
                <w:color w:val="000000"/>
                <w:szCs w:val="24"/>
              </w:rPr>
            </w:pPr>
            <w:r w:rsidRPr="0064644E">
              <w:rPr>
                <w:rFonts w:eastAsia="Times New Roman" w:cs="Times New Roman"/>
                <w:b/>
                <w:bCs/>
                <w:color w:val="000000"/>
                <w:szCs w:val="24"/>
              </w:rPr>
              <w:t>III</w:t>
            </w:r>
          </w:p>
        </w:tc>
        <w:tc>
          <w:tcPr>
            <w:tcW w:w="1226" w:type="dxa"/>
            <w:tcBorders>
              <w:top w:val="nil"/>
              <w:left w:val="nil"/>
              <w:bottom w:val="single" w:sz="4" w:space="0" w:color="auto"/>
              <w:right w:val="single" w:sz="4" w:space="0" w:color="auto"/>
            </w:tcBorders>
            <w:shd w:val="clear" w:color="auto" w:fill="auto"/>
            <w:noWrap/>
            <w:vAlign w:val="bottom"/>
            <w:hideMark/>
          </w:tcPr>
          <w:p w:rsidR="003B7AD5" w:rsidRPr="0064644E" w:rsidRDefault="003B7AD5" w:rsidP="00972630">
            <w:pPr>
              <w:spacing w:after="0" w:line="240" w:lineRule="auto"/>
              <w:jc w:val="center"/>
              <w:rPr>
                <w:rFonts w:eastAsia="Times New Roman" w:cs="Times New Roman"/>
                <w:color w:val="000000"/>
                <w:szCs w:val="24"/>
              </w:rPr>
            </w:pPr>
            <w:r w:rsidRPr="0064644E">
              <w:rPr>
                <w:rFonts w:eastAsia="Times New Roman" w:cs="Times New Roman"/>
                <w:color w:val="000000"/>
                <w:szCs w:val="24"/>
              </w:rPr>
              <w:t>3.36</w:t>
            </w:r>
          </w:p>
        </w:tc>
        <w:tc>
          <w:tcPr>
            <w:tcW w:w="2126" w:type="dxa"/>
            <w:tcBorders>
              <w:top w:val="nil"/>
              <w:left w:val="nil"/>
              <w:bottom w:val="single" w:sz="4" w:space="0" w:color="auto"/>
              <w:right w:val="single" w:sz="4" w:space="0" w:color="auto"/>
            </w:tcBorders>
            <w:shd w:val="clear" w:color="auto" w:fill="auto"/>
            <w:noWrap/>
            <w:vAlign w:val="bottom"/>
            <w:hideMark/>
          </w:tcPr>
          <w:p w:rsidR="003B7AD5" w:rsidRPr="0064644E" w:rsidRDefault="003B7AD5" w:rsidP="00972630">
            <w:pPr>
              <w:spacing w:after="0" w:line="240" w:lineRule="auto"/>
              <w:jc w:val="center"/>
              <w:rPr>
                <w:rFonts w:eastAsia="Times New Roman" w:cs="Times New Roman"/>
                <w:color w:val="000000"/>
                <w:szCs w:val="24"/>
              </w:rPr>
            </w:pPr>
            <w:r w:rsidRPr="0064644E">
              <w:rPr>
                <w:rFonts w:eastAsia="Times New Roman" w:cs="Times New Roman"/>
                <w:color w:val="000000"/>
                <w:szCs w:val="24"/>
              </w:rPr>
              <w:t>1.55</w:t>
            </w:r>
          </w:p>
        </w:tc>
      </w:tr>
      <w:tr w:rsidR="003B7AD5" w:rsidRPr="0064644E" w:rsidTr="00972630">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3B7AD5" w:rsidRPr="0064644E" w:rsidRDefault="003B7AD5" w:rsidP="00972630">
            <w:pPr>
              <w:spacing w:after="0" w:line="240" w:lineRule="auto"/>
              <w:rPr>
                <w:rFonts w:eastAsia="Times New Roman" w:cs="Times New Roman"/>
                <w:b/>
                <w:bCs/>
                <w:color w:val="000000"/>
                <w:szCs w:val="24"/>
              </w:rPr>
            </w:pPr>
          </w:p>
        </w:tc>
        <w:tc>
          <w:tcPr>
            <w:tcW w:w="960" w:type="dxa"/>
            <w:tcBorders>
              <w:top w:val="nil"/>
              <w:left w:val="nil"/>
              <w:bottom w:val="single" w:sz="4" w:space="0" w:color="auto"/>
              <w:right w:val="single" w:sz="4" w:space="0" w:color="auto"/>
            </w:tcBorders>
            <w:shd w:val="clear" w:color="auto" w:fill="auto"/>
            <w:noWrap/>
            <w:vAlign w:val="bottom"/>
            <w:hideMark/>
          </w:tcPr>
          <w:p w:rsidR="003B7AD5" w:rsidRPr="0064644E" w:rsidRDefault="003B7AD5" w:rsidP="00972630">
            <w:pPr>
              <w:spacing w:after="0" w:line="240" w:lineRule="auto"/>
              <w:jc w:val="center"/>
              <w:rPr>
                <w:rFonts w:eastAsia="Times New Roman" w:cs="Times New Roman"/>
                <w:b/>
                <w:bCs/>
                <w:color w:val="000000"/>
                <w:szCs w:val="24"/>
              </w:rPr>
            </w:pPr>
            <w:r w:rsidRPr="0064644E">
              <w:rPr>
                <w:rFonts w:eastAsia="Times New Roman" w:cs="Times New Roman"/>
                <w:b/>
                <w:bCs/>
                <w:color w:val="000000"/>
                <w:szCs w:val="24"/>
              </w:rPr>
              <w:t>IV</w:t>
            </w:r>
          </w:p>
        </w:tc>
        <w:tc>
          <w:tcPr>
            <w:tcW w:w="1226" w:type="dxa"/>
            <w:tcBorders>
              <w:top w:val="nil"/>
              <w:left w:val="nil"/>
              <w:bottom w:val="single" w:sz="4" w:space="0" w:color="auto"/>
              <w:right w:val="single" w:sz="4" w:space="0" w:color="auto"/>
            </w:tcBorders>
            <w:shd w:val="clear" w:color="auto" w:fill="auto"/>
            <w:noWrap/>
            <w:vAlign w:val="bottom"/>
            <w:hideMark/>
          </w:tcPr>
          <w:p w:rsidR="003B7AD5" w:rsidRPr="0064644E" w:rsidRDefault="003B7AD5" w:rsidP="00972630">
            <w:pPr>
              <w:spacing w:after="0" w:line="240" w:lineRule="auto"/>
              <w:jc w:val="center"/>
              <w:rPr>
                <w:rFonts w:eastAsia="Times New Roman" w:cs="Times New Roman"/>
                <w:color w:val="000000"/>
                <w:szCs w:val="24"/>
              </w:rPr>
            </w:pPr>
            <w:r w:rsidRPr="0064644E">
              <w:rPr>
                <w:rFonts w:eastAsia="Times New Roman" w:cs="Times New Roman"/>
                <w:color w:val="000000"/>
                <w:szCs w:val="24"/>
              </w:rPr>
              <w:t>4.6</w:t>
            </w:r>
          </w:p>
        </w:tc>
        <w:tc>
          <w:tcPr>
            <w:tcW w:w="2126" w:type="dxa"/>
            <w:tcBorders>
              <w:top w:val="nil"/>
              <w:left w:val="nil"/>
              <w:bottom w:val="single" w:sz="4" w:space="0" w:color="auto"/>
              <w:right w:val="single" w:sz="4" w:space="0" w:color="auto"/>
            </w:tcBorders>
            <w:shd w:val="clear" w:color="auto" w:fill="auto"/>
            <w:noWrap/>
            <w:vAlign w:val="bottom"/>
            <w:hideMark/>
          </w:tcPr>
          <w:p w:rsidR="003B7AD5" w:rsidRPr="0064644E" w:rsidRDefault="003B7AD5" w:rsidP="00972630">
            <w:pPr>
              <w:spacing w:after="0" w:line="240" w:lineRule="auto"/>
              <w:jc w:val="center"/>
              <w:rPr>
                <w:rFonts w:eastAsia="Times New Roman" w:cs="Times New Roman"/>
                <w:color w:val="000000"/>
                <w:szCs w:val="24"/>
              </w:rPr>
            </w:pPr>
            <w:r w:rsidRPr="0064644E">
              <w:rPr>
                <w:rFonts w:eastAsia="Times New Roman" w:cs="Times New Roman"/>
                <w:color w:val="000000"/>
                <w:szCs w:val="24"/>
              </w:rPr>
              <w:t>1.24</w:t>
            </w:r>
          </w:p>
        </w:tc>
      </w:tr>
      <w:tr w:rsidR="003B7AD5" w:rsidRPr="0064644E" w:rsidTr="00972630">
        <w:trPr>
          <w:trHeight w:val="315"/>
          <w:jc w:val="center"/>
        </w:trPr>
        <w:tc>
          <w:tcPr>
            <w:tcW w:w="192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B7AD5" w:rsidRPr="0064644E" w:rsidRDefault="003B7AD5" w:rsidP="00972630">
            <w:pPr>
              <w:spacing w:after="0" w:line="240" w:lineRule="auto"/>
              <w:jc w:val="center"/>
              <w:rPr>
                <w:rFonts w:eastAsia="Times New Roman" w:cs="Times New Roman"/>
                <w:b/>
                <w:bCs/>
                <w:color w:val="000000"/>
                <w:szCs w:val="24"/>
              </w:rPr>
            </w:pPr>
            <w:r w:rsidRPr="0064644E">
              <w:rPr>
                <w:rFonts w:eastAsia="Times New Roman" w:cs="Times New Roman"/>
                <w:b/>
                <w:bCs/>
                <w:color w:val="000000"/>
                <w:szCs w:val="24"/>
              </w:rPr>
              <w:t xml:space="preserve">Maksimal </w:t>
            </w:r>
          </w:p>
        </w:tc>
        <w:tc>
          <w:tcPr>
            <w:tcW w:w="1226" w:type="dxa"/>
            <w:tcBorders>
              <w:top w:val="nil"/>
              <w:left w:val="nil"/>
              <w:bottom w:val="single" w:sz="4" w:space="0" w:color="auto"/>
              <w:right w:val="nil"/>
            </w:tcBorders>
            <w:shd w:val="clear" w:color="auto" w:fill="auto"/>
            <w:noWrap/>
            <w:vAlign w:val="bottom"/>
            <w:hideMark/>
          </w:tcPr>
          <w:p w:rsidR="003B7AD5" w:rsidRPr="0064644E" w:rsidRDefault="003B7AD5" w:rsidP="00972630">
            <w:pPr>
              <w:spacing w:after="0" w:line="240" w:lineRule="auto"/>
              <w:jc w:val="center"/>
              <w:rPr>
                <w:rFonts w:eastAsia="Times New Roman" w:cs="Times New Roman"/>
                <w:color w:val="000000"/>
                <w:szCs w:val="24"/>
              </w:rPr>
            </w:pPr>
            <w:r w:rsidRPr="0064644E">
              <w:rPr>
                <w:rFonts w:eastAsia="Times New Roman" w:cs="Times New Roman"/>
                <w:color w:val="000000"/>
                <w:szCs w:val="24"/>
              </w:rPr>
              <w:t>31.15</w:t>
            </w:r>
          </w:p>
        </w:tc>
        <w:tc>
          <w:tcPr>
            <w:tcW w:w="2126" w:type="dxa"/>
            <w:tcBorders>
              <w:top w:val="nil"/>
              <w:left w:val="single" w:sz="4" w:space="0" w:color="auto"/>
              <w:bottom w:val="single" w:sz="4" w:space="0" w:color="auto"/>
              <w:right w:val="single" w:sz="4" w:space="0" w:color="auto"/>
            </w:tcBorders>
            <w:shd w:val="clear" w:color="auto" w:fill="auto"/>
            <w:noWrap/>
            <w:vAlign w:val="bottom"/>
            <w:hideMark/>
          </w:tcPr>
          <w:p w:rsidR="003B7AD5" w:rsidRPr="0064644E" w:rsidRDefault="003B7AD5" w:rsidP="00972630">
            <w:pPr>
              <w:spacing w:after="0" w:line="240" w:lineRule="auto"/>
              <w:jc w:val="center"/>
              <w:rPr>
                <w:rFonts w:eastAsia="Times New Roman" w:cs="Times New Roman"/>
                <w:color w:val="000000"/>
                <w:szCs w:val="24"/>
              </w:rPr>
            </w:pPr>
            <w:r w:rsidRPr="0064644E">
              <w:rPr>
                <w:rFonts w:eastAsia="Times New Roman" w:cs="Times New Roman"/>
                <w:color w:val="000000"/>
                <w:szCs w:val="24"/>
              </w:rPr>
              <w:t>-</w:t>
            </w:r>
          </w:p>
        </w:tc>
      </w:tr>
      <w:tr w:rsidR="003B7AD5" w:rsidRPr="0064644E" w:rsidTr="00972630">
        <w:trPr>
          <w:trHeight w:val="315"/>
          <w:jc w:val="center"/>
        </w:trPr>
        <w:tc>
          <w:tcPr>
            <w:tcW w:w="192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B7AD5" w:rsidRPr="0064644E" w:rsidRDefault="003B7AD5" w:rsidP="00972630">
            <w:pPr>
              <w:spacing w:after="0" w:line="240" w:lineRule="auto"/>
              <w:jc w:val="center"/>
              <w:rPr>
                <w:rFonts w:eastAsia="Times New Roman" w:cs="Times New Roman"/>
                <w:b/>
                <w:bCs/>
                <w:color w:val="000000"/>
                <w:szCs w:val="24"/>
              </w:rPr>
            </w:pPr>
            <w:r w:rsidRPr="0064644E">
              <w:rPr>
                <w:rFonts w:eastAsia="Times New Roman" w:cs="Times New Roman"/>
                <w:b/>
                <w:bCs/>
                <w:color w:val="000000"/>
                <w:szCs w:val="24"/>
              </w:rPr>
              <w:t>Minimal</w:t>
            </w:r>
          </w:p>
        </w:tc>
        <w:tc>
          <w:tcPr>
            <w:tcW w:w="1226" w:type="dxa"/>
            <w:tcBorders>
              <w:top w:val="nil"/>
              <w:left w:val="nil"/>
              <w:bottom w:val="single" w:sz="4" w:space="0" w:color="auto"/>
              <w:right w:val="single" w:sz="4" w:space="0" w:color="auto"/>
            </w:tcBorders>
            <w:shd w:val="clear" w:color="auto" w:fill="auto"/>
            <w:noWrap/>
            <w:vAlign w:val="bottom"/>
            <w:hideMark/>
          </w:tcPr>
          <w:p w:rsidR="003B7AD5" w:rsidRPr="0064644E" w:rsidRDefault="003B7AD5" w:rsidP="00972630">
            <w:pPr>
              <w:spacing w:after="0" w:line="240" w:lineRule="auto"/>
              <w:jc w:val="center"/>
              <w:rPr>
                <w:rFonts w:eastAsia="Times New Roman" w:cs="Times New Roman"/>
                <w:color w:val="000000"/>
                <w:szCs w:val="24"/>
              </w:rPr>
            </w:pPr>
            <w:r w:rsidRPr="0064644E">
              <w:rPr>
                <w:rFonts w:eastAsia="Times New Roman" w:cs="Times New Roman"/>
                <w:color w:val="000000"/>
                <w:szCs w:val="24"/>
              </w:rPr>
              <w:t>1.81</w:t>
            </w:r>
          </w:p>
        </w:tc>
        <w:tc>
          <w:tcPr>
            <w:tcW w:w="2126" w:type="dxa"/>
            <w:tcBorders>
              <w:top w:val="nil"/>
              <w:left w:val="nil"/>
              <w:bottom w:val="single" w:sz="4" w:space="0" w:color="auto"/>
              <w:right w:val="single" w:sz="4" w:space="0" w:color="auto"/>
            </w:tcBorders>
            <w:shd w:val="clear" w:color="auto" w:fill="auto"/>
            <w:noWrap/>
            <w:vAlign w:val="bottom"/>
            <w:hideMark/>
          </w:tcPr>
          <w:p w:rsidR="003B7AD5" w:rsidRPr="0064644E" w:rsidRDefault="003B7AD5" w:rsidP="00972630">
            <w:pPr>
              <w:spacing w:after="0" w:line="240" w:lineRule="auto"/>
              <w:jc w:val="center"/>
              <w:rPr>
                <w:rFonts w:eastAsia="Times New Roman" w:cs="Times New Roman"/>
                <w:color w:val="000000"/>
                <w:szCs w:val="24"/>
              </w:rPr>
            </w:pPr>
            <w:r w:rsidRPr="0064644E">
              <w:rPr>
                <w:rFonts w:eastAsia="Times New Roman" w:cs="Times New Roman"/>
                <w:color w:val="000000"/>
                <w:szCs w:val="24"/>
              </w:rPr>
              <w:t>-</w:t>
            </w:r>
          </w:p>
        </w:tc>
      </w:tr>
      <w:tr w:rsidR="003B7AD5" w:rsidRPr="0064644E" w:rsidTr="00972630">
        <w:trPr>
          <w:trHeight w:val="315"/>
          <w:jc w:val="center"/>
        </w:trPr>
        <w:tc>
          <w:tcPr>
            <w:tcW w:w="192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B7AD5" w:rsidRPr="0064644E" w:rsidRDefault="003B7AD5" w:rsidP="00972630">
            <w:pPr>
              <w:spacing w:after="0" w:line="240" w:lineRule="auto"/>
              <w:jc w:val="center"/>
              <w:rPr>
                <w:rFonts w:eastAsia="Times New Roman" w:cs="Times New Roman"/>
                <w:b/>
                <w:bCs/>
                <w:color w:val="000000"/>
                <w:szCs w:val="24"/>
              </w:rPr>
            </w:pPr>
            <w:r w:rsidRPr="0064644E">
              <w:rPr>
                <w:rFonts w:eastAsia="Times New Roman" w:cs="Times New Roman"/>
                <w:b/>
                <w:bCs/>
                <w:color w:val="000000"/>
                <w:szCs w:val="24"/>
              </w:rPr>
              <w:t>Rata-rata</w:t>
            </w:r>
          </w:p>
        </w:tc>
        <w:tc>
          <w:tcPr>
            <w:tcW w:w="1226" w:type="dxa"/>
            <w:tcBorders>
              <w:top w:val="nil"/>
              <w:left w:val="nil"/>
              <w:bottom w:val="single" w:sz="4" w:space="0" w:color="auto"/>
              <w:right w:val="single" w:sz="4" w:space="0" w:color="auto"/>
            </w:tcBorders>
            <w:shd w:val="clear" w:color="auto" w:fill="auto"/>
            <w:noWrap/>
            <w:vAlign w:val="bottom"/>
            <w:hideMark/>
          </w:tcPr>
          <w:p w:rsidR="003B7AD5" w:rsidRPr="0064644E" w:rsidRDefault="003B7AD5" w:rsidP="00972630">
            <w:pPr>
              <w:spacing w:after="0" w:line="240" w:lineRule="auto"/>
              <w:jc w:val="center"/>
              <w:rPr>
                <w:rFonts w:eastAsia="Times New Roman" w:cs="Times New Roman"/>
                <w:color w:val="000000"/>
                <w:szCs w:val="24"/>
              </w:rPr>
            </w:pPr>
            <w:r w:rsidRPr="0064644E">
              <w:rPr>
                <w:rFonts w:eastAsia="Times New Roman" w:cs="Times New Roman"/>
                <w:color w:val="000000"/>
                <w:szCs w:val="24"/>
              </w:rPr>
              <w:t>10.40</w:t>
            </w:r>
          </w:p>
        </w:tc>
        <w:tc>
          <w:tcPr>
            <w:tcW w:w="2126" w:type="dxa"/>
            <w:tcBorders>
              <w:top w:val="nil"/>
              <w:left w:val="nil"/>
              <w:bottom w:val="single" w:sz="4" w:space="0" w:color="auto"/>
              <w:right w:val="single" w:sz="4" w:space="0" w:color="auto"/>
            </w:tcBorders>
            <w:shd w:val="clear" w:color="auto" w:fill="auto"/>
            <w:noWrap/>
            <w:vAlign w:val="bottom"/>
            <w:hideMark/>
          </w:tcPr>
          <w:p w:rsidR="003B7AD5" w:rsidRPr="0064644E" w:rsidRDefault="003B7AD5" w:rsidP="00972630">
            <w:pPr>
              <w:spacing w:after="0" w:line="240" w:lineRule="auto"/>
              <w:jc w:val="center"/>
              <w:rPr>
                <w:rFonts w:eastAsia="Times New Roman" w:cs="Times New Roman"/>
                <w:color w:val="000000"/>
                <w:szCs w:val="24"/>
              </w:rPr>
            </w:pPr>
            <w:r w:rsidRPr="0064644E">
              <w:rPr>
                <w:rFonts w:eastAsia="Times New Roman" w:cs="Times New Roman"/>
                <w:color w:val="000000"/>
                <w:szCs w:val="24"/>
              </w:rPr>
              <w:t>-0.29</w:t>
            </w:r>
          </w:p>
        </w:tc>
      </w:tr>
    </w:tbl>
    <w:p w:rsidR="003B7AD5" w:rsidRPr="00DA6F26" w:rsidRDefault="003B7AD5" w:rsidP="003B7AD5">
      <w:pPr>
        <w:spacing w:after="0" w:line="480" w:lineRule="auto"/>
        <w:jc w:val="center"/>
        <w:rPr>
          <w:rFonts w:cs="Times New Roman"/>
          <w:b/>
          <w:szCs w:val="24"/>
        </w:rPr>
      </w:pPr>
      <w:r>
        <w:rPr>
          <w:rFonts w:cs="Times New Roman"/>
          <w:b/>
          <w:szCs w:val="24"/>
        </w:rPr>
        <w:t>Sumber: Data diolah, 2018</w:t>
      </w:r>
    </w:p>
    <w:p w:rsidR="003B7AD5" w:rsidRDefault="003B7AD5" w:rsidP="003B7AD5">
      <w:pPr>
        <w:spacing w:after="0" w:line="480" w:lineRule="auto"/>
        <w:ind w:firstLine="567"/>
        <w:jc w:val="both"/>
        <w:rPr>
          <w:rFonts w:cs="Times New Roman"/>
          <w:szCs w:val="24"/>
        </w:rPr>
      </w:pPr>
    </w:p>
    <w:p w:rsidR="003B7AD5" w:rsidRDefault="003B7AD5" w:rsidP="003B7AD5">
      <w:pPr>
        <w:spacing w:after="0" w:line="480" w:lineRule="auto"/>
        <w:ind w:firstLine="567"/>
        <w:jc w:val="both"/>
        <w:rPr>
          <w:rFonts w:cs="Times New Roman"/>
          <w:szCs w:val="24"/>
        </w:rPr>
      </w:pPr>
      <w:r>
        <w:rPr>
          <w:rFonts w:cs="Times New Roman"/>
          <w:szCs w:val="24"/>
        </w:rPr>
        <w:t xml:space="preserve">Dapat dilihat pada Tabel 4.1 menunjukkan bahwa perkembangan </w:t>
      </w:r>
      <w:r w:rsidRPr="00DA6F26">
        <w:rPr>
          <w:rFonts w:cs="Times New Roman"/>
          <w:i/>
          <w:szCs w:val="24"/>
        </w:rPr>
        <w:t>Return On Equity</w:t>
      </w:r>
      <w:r w:rsidRPr="00DA6F26">
        <w:rPr>
          <w:rFonts w:cs="Times New Roman"/>
          <w:szCs w:val="24"/>
        </w:rPr>
        <w:t xml:space="preserve"> (ROE)</w:t>
      </w:r>
      <w:r>
        <w:rPr>
          <w:rFonts w:cs="Times New Roman"/>
          <w:szCs w:val="24"/>
        </w:rPr>
        <w:t xml:space="preserve"> Perusahaan Gas Negara tahun 2013-2017 berfluktuatif setiap tahunnya. Secara keseluruhan </w:t>
      </w:r>
      <w:r w:rsidRPr="00DA6F26">
        <w:rPr>
          <w:rFonts w:cs="Times New Roman"/>
          <w:i/>
          <w:szCs w:val="24"/>
        </w:rPr>
        <w:t>Return On Equity</w:t>
      </w:r>
      <w:r w:rsidRPr="00DA6F26">
        <w:rPr>
          <w:rFonts w:cs="Times New Roman"/>
          <w:szCs w:val="24"/>
        </w:rPr>
        <w:t xml:space="preserve"> (ROE)</w:t>
      </w:r>
      <w:r>
        <w:rPr>
          <w:rFonts w:cs="Times New Roman"/>
          <w:szCs w:val="24"/>
        </w:rPr>
        <w:t xml:space="preserve"> nilai tertinggi terjadi pada tahun 2013 </w:t>
      </w:r>
      <w:r>
        <w:rPr>
          <w:rFonts w:cs="Times New Roman"/>
          <w:szCs w:val="24"/>
        </w:rPr>
        <w:lastRenderedPageBreak/>
        <w:t>kuartal IV yaitu sebesar 31,15%, nilai terendah terjadi pada tahun 2017 kuartal II yaitu sebesar 1,81% dan nilai rata-rata sebesar 10,40%.</w:t>
      </w:r>
    </w:p>
    <w:p w:rsidR="003B7AD5" w:rsidRDefault="003B7AD5" w:rsidP="003B7AD5">
      <w:pPr>
        <w:spacing w:after="0" w:line="480" w:lineRule="auto"/>
        <w:ind w:firstLine="567"/>
        <w:jc w:val="both"/>
        <w:rPr>
          <w:rFonts w:cs="Times New Roman"/>
          <w:szCs w:val="24"/>
        </w:rPr>
      </w:pPr>
      <w:r>
        <w:rPr>
          <w:rFonts w:cs="Times New Roman"/>
          <w:szCs w:val="24"/>
        </w:rPr>
        <w:t xml:space="preserve">Perkembangan </w:t>
      </w:r>
      <w:r w:rsidRPr="00DA6F26">
        <w:rPr>
          <w:rFonts w:cs="Times New Roman"/>
          <w:i/>
          <w:szCs w:val="24"/>
        </w:rPr>
        <w:t>Return On Equity</w:t>
      </w:r>
      <w:r w:rsidRPr="00DA6F26">
        <w:rPr>
          <w:rFonts w:cs="Times New Roman"/>
          <w:szCs w:val="24"/>
        </w:rPr>
        <w:t xml:space="preserve"> (ROE)</w:t>
      </w:r>
      <w:r>
        <w:rPr>
          <w:rFonts w:cs="Times New Roman"/>
          <w:szCs w:val="24"/>
        </w:rPr>
        <w:t xml:space="preserve"> Perusahaan Gas Negara (Persero), Tbk tahun 2013-2017 juga dapat dilihat dalam bentuk grafik pada Gambar 4.1 berikut:</w:t>
      </w:r>
    </w:p>
    <w:p w:rsidR="003B7AD5" w:rsidRDefault="003B7AD5" w:rsidP="003B7AD5">
      <w:pPr>
        <w:spacing w:after="0" w:line="480" w:lineRule="auto"/>
        <w:ind w:firstLine="567"/>
        <w:jc w:val="center"/>
        <w:rPr>
          <w:rFonts w:cs="Times New Roman"/>
          <w:szCs w:val="24"/>
        </w:rPr>
      </w:pPr>
      <w:r>
        <w:rPr>
          <w:noProof/>
        </w:rPr>
        <w:drawing>
          <wp:inline distT="0" distB="0" distL="0" distR="0" wp14:anchorId="255F5CF9" wp14:editId="567E6FEF">
            <wp:extent cx="4514850" cy="2533650"/>
            <wp:effectExtent l="0" t="0" r="0" b="0"/>
            <wp:docPr id="21" name="Chart 21"/>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rsidR="003B7AD5" w:rsidRDefault="003B7AD5" w:rsidP="003B7AD5">
      <w:pPr>
        <w:spacing w:after="0" w:line="480" w:lineRule="auto"/>
        <w:ind w:firstLine="567"/>
        <w:jc w:val="center"/>
        <w:rPr>
          <w:rFonts w:cs="Times New Roman"/>
          <w:b/>
          <w:szCs w:val="24"/>
        </w:rPr>
      </w:pPr>
      <w:r>
        <w:rPr>
          <w:rFonts w:cs="Times New Roman"/>
          <w:b/>
          <w:szCs w:val="24"/>
        </w:rPr>
        <w:t xml:space="preserve">Gambar 4.1 Grafik Perkembangan </w:t>
      </w:r>
      <w:r w:rsidRPr="006D68A8">
        <w:rPr>
          <w:rFonts w:cs="Times New Roman"/>
          <w:b/>
          <w:i/>
          <w:szCs w:val="24"/>
        </w:rPr>
        <w:t>Return On Equity</w:t>
      </w:r>
      <w:r w:rsidRPr="006D68A8">
        <w:rPr>
          <w:rFonts w:cs="Times New Roman"/>
          <w:b/>
          <w:szCs w:val="24"/>
        </w:rPr>
        <w:t xml:space="preserve"> (ROE)</w:t>
      </w:r>
    </w:p>
    <w:p w:rsidR="003B7AD5" w:rsidRDefault="003B7AD5" w:rsidP="003B7AD5">
      <w:pPr>
        <w:spacing w:after="0" w:line="480" w:lineRule="auto"/>
        <w:ind w:firstLine="567"/>
        <w:jc w:val="center"/>
        <w:rPr>
          <w:rFonts w:cs="Times New Roman"/>
          <w:b/>
          <w:szCs w:val="24"/>
        </w:rPr>
      </w:pPr>
      <w:r>
        <w:rPr>
          <w:rFonts w:cs="Times New Roman"/>
          <w:b/>
          <w:szCs w:val="24"/>
        </w:rPr>
        <w:t>Sumber: Data diolah, 2018</w:t>
      </w:r>
    </w:p>
    <w:p w:rsidR="003B7AD5" w:rsidRDefault="003B7AD5" w:rsidP="003B7AD5">
      <w:pPr>
        <w:spacing w:after="0" w:line="480" w:lineRule="auto"/>
        <w:ind w:firstLine="567"/>
        <w:jc w:val="center"/>
        <w:rPr>
          <w:rFonts w:cs="Times New Roman"/>
          <w:b/>
          <w:szCs w:val="24"/>
        </w:rPr>
      </w:pPr>
    </w:p>
    <w:p w:rsidR="003B7AD5" w:rsidRPr="006D68A8" w:rsidRDefault="003B7AD5" w:rsidP="003B7AD5">
      <w:pPr>
        <w:spacing w:after="0" w:line="480" w:lineRule="auto"/>
        <w:ind w:firstLine="567"/>
        <w:jc w:val="center"/>
        <w:rPr>
          <w:rFonts w:cs="Times New Roman"/>
          <w:b/>
          <w:szCs w:val="24"/>
        </w:rPr>
      </w:pPr>
    </w:p>
    <w:p w:rsidR="003B7AD5" w:rsidRPr="00DA6F26" w:rsidRDefault="003B7AD5" w:rsidP="003B7AD5">
      <w:pPr>
        <w:spacing w:line="480" w:lineRule="auto"/>
        <w:ind w:left="709" w:hanging="709"/>
        <w:jc w:val="both"/>
        <w:rPr>
          <w:rFonts w:cs="Times New Roman"/>
          <w:b/>
          <w:szCs w:val="24"/>
        </w:rPr>
      </w:pPr>
      <w:r w:rsidRPr="00DA6F26">
        <w:rPr>
          <w:rFonts w:cs="Times New Roman"/>
          <w:b/>
          <w:szCs w:val="24"/>
        </w:rPr>
        <w:t>4.1.2</w:t>
      </w:r>
      <w:r w:rsidRPr="00DA6F26">
        <w:rPr>
          <w:rFonts w:cs="Times New Roman"/>
          <w:b/>
          <w:szCs w:val="24"/>
        </w:rPr>
        <w:tab/>
        <w:t xml:space="preserve">Perkembangan </w:t>
      </w:r>
      <w:r w:rsidRPr="00DA6F26">
        <w:rPr>
          <w:rFonts w:cs="Times New Roman"/>
          <w:b/>
          <w:i/>
          <w:szCs w:val="24"/>
        </w:rPr>
        <w:t>Debt to Asset Ratio</w:t>
      </w:r>
      <w:r w:rsidRPr="00DA6F26">
        <w:rPr>
          <w:rFonts w:cs="Times New Roman"/>
          <w:b/>
          <w:szCs w:val="24"/>
        </w:rPr>
        <w:t xml:space="preserve"> (DAR) pada Perusahaan Gas Ne</w:t>
      </w:r>
      <w:r>
        <w:rPr>
          <w:rFonts w:cs="Times New Roman"/>
          <w:b/>
          <w:szCs w:val="24"/>
        </w:rPr>
        <w:t>gara (Persero), Tbk Periode 2013-2017</w:t>
      </w:r>
    </w:p>
    <w:p w:rsidR="003B7AD5" w:rsidRPr="00DA6F26" w:rsidRDefault="003B7AD5" w:rsidP="003B7AD5">
      <w:pPr>
        <w:spacing w:line="480" w:lineRule="auto"/>
        <w:jc w:val="both"/>
        <w:rPr>
          <w:rFonts w:cs="Times New Roman"/>
          <w:szCs w:val="24"/>
        </w:rPr>
      </w:pPr>
      <w:r w:rsidRPr="00DA6F26">
        <w:rPr>
          <w:rFonts w:cs="Times New Roman"/>
          <w:szCs w:val="24"/>
        </w:rPr>
        <w:tab/>
        <w:t xml:space="preserve">Dalam penelitian ini </w:t>
      </w:r>
      <w:r w:rsidRPr="00DA6F26">
        <w:rPr>
          <w:rFonts w:cs="Times New Roman"/>
          <w:i/>
          <w:szCs w:val="24"/>
        </w:rPr>
        <w:t>Debt to Asset Ratio</w:t>
      </w:r>
      <w:r w:rsidRPr="00DA6F26">
        <w:rPr>
          <w:rFonts w:cs="Times New Roman"/>
          <w:szCs w:val="24"/>
        </w:rPr>
        <w:t xml:space="preserve"> (DAR) dijadikan sebagai variabel independen yang kedua (X</w:t>
      </w:r>
      <w:r w:rsidRPr="00DA6F26">
        <w:rPr>
          <w:rFonts w:cs="Times New Roman"/>
          <w:szCs w:val="24"/>
          <w:vertAlign w:val="subscript"/>
        </w:rPr>
        <w:t>2</w:t>
      </w:r>
      <w:r w:rsidRPr="00DA6F26">
        <w:rPr>
          <w:rFonts w:cs="Times New Roman"/>
          <w:szCs w:val="24"/>
        </w:rPr>
        <w:t xml:space="preserve">). Menurut Kasmir (2015:156) </w:t>
      </w:r>
      <w:r w:rsidRPr="00DA6F26">
        <w:rPr>
          <w:rFonts w:cs="Times New Roman"/>
          <w:i/>
          <w:szCs w:val="24"/>
        </w:rPr>
        <w:t xml:space="preserve">Debt to Asset Ratio </w:t>
      </w:r>
      <w:r w:rsidRPr="00DA6F26">
        <w:rPr>
          <w:rFonts w:cs="Times New Roman"/>
          <w:szCs w:val="24"/>
        </w:rPr>
        <w:t xml:space="preserve">(DAR) adalah rasio yang digunakan untuk mengukur perbandingan antara total utang dengan total aktiva. Rasio ini menunjukkan seberapa besar utang perusahaan berpengaruh terhadap pengelolaan aktiva. Dari hasil pengukuran, apabila rasionya tinggi, artinya </w:t>
      </w:r>
      <w:r w:rsidRPr="00DA6F26">
        <w:rPr>
          <w:rFonts w:cs="Times New Roman"/>
          <w:szCs w:val="24"/>
        </w:rPr>
        <w:lastRenderedPageBreak/>
        <w:t>pendanaan dengan untang semakin banyak, maka semakin sulit perusahaan untuk memperoleh tambahan pinjaman karena dikhawatirkan perusahaan tidak mampu menutupi utangnya dengan aktiva yang dimilikinya. Begitupun sebaliknya.</w:t>
      </w:r>
    </w:p>
    <w:p w:rsidR="003B7AD5" w:rsidRPr="00DA6F26" w:rsidRDefault="003B7AD5" w:rsidP="003B7AD5">
      <w:pPr>
        <w:spacing w:line="480" w:lineRule="auto"/>
        <w:jc w:val="both"/>
        <w:rPr>
          <w:rFonts w:cs="Times New Roman"/>
          <w:szCs w:val="24"/>
        </w:rPr>
      </w:pPr>
      <w:r w:rsidRPr="00DA6F26">
        <w:rPr>
          <w:rFonts w:cs="Times New Roman"/>
          <w:szCs w:val="24"/>
        </w:rPr>
        <w:tab/>
        <w:t xml:space="preserve">Jika </w:t>
      </w:r>
      <w:r w:rsidRPr="00DA6F26">
        <w:rPr>
          <w:rFonts w:cs="Times New Roman"/>
          <w:i/>
          <w:szCs w:val="24"/>
        </w:rPr>
        <w:t>Debt to Asset Ratio</w:t>
      </w:r>
      <w:r w:rsidRPr="00DA6F26">
        <w:rPr>
          <w:rFonts w:cs="Times New Roman"/>
          <w:szCs w:val="24"/>
        </w:rPr>
        <w:t xml:space="preserve"> (DAR) meningkat, maka daya tarik perusahaan akan menurun di mata investor karena hal tersebut dapat berarti bahwa proporsi hutang perusahaan bertambah besar sehingga perusahaan mempunyai beban yang semakin berat. Hal ini menandakan bahwa perusahaan memiliki resiko tinggi.</w:t>
      </w:r>
    </w:p>
    <w:p w:rsidR="003B7AD5" w:rsidRDefault="003B7AD5" w:rsidP="003B7AD5">
      <w:pPr>
        <w:spacing w:line="480" w:lineRule="auto"/>
        <w:jc w:val="both"/>
        <w:rPr>
          <w:rFonts w:cs="Times New Roman"/>
          <w:szCs w:val="24"/>
        </w:rPr>
      </w:pPr>
      <w:r w:rsidRPr="00DA6F26">
        <w:rPr>
          <w:rFonts w:cs="Times New Roman"/>
          <w:szCs w:val="24"/>
        </w:rPr>
        <w:tab/>
        <w:t xml:space="preserve">Untuk mengetahui perkembangan </w:t>
      </w:r>
      <w:r w:rsidRPr="00DA6F26">
        <w:rPr>
          <w:rFonts w:cs="Times New Roman"/>
          <w:i/>
          <w:szCs w:val="24"/>
        </w:rPr>
        <w:t>Debt to Asset Ratio</w:t>
      </w:r>
      <w:r w:rsidRPr="00DA6F26">
        <w:rPr>
          <w:rFonts w:cs="Times New Roman"/>
          <w:szCs w:val="24"/>
        </w:rPr>
        <w:t xml:space="preserve"> (DAR), maka dapat dilihat pada tabel di bawah ini.</w:t>
      </w:r>
    </w:p>
    <w:p w:rsidR="003B7AD5" w:rsidRDefault="003B7AD5" w:rsidP="003B7AD5">
      <w:pPr>
        <w:spacing w:line="480" w:lineRule="auto"/>
        <w:jc w:val="both"/>
        <w:rPr>
          <w:rFonts w:cs="Times New Roman"/>
          <w:szCs w:val="24"/>
        </w:rPr>
      </w:pPr>
    </w:p>
    <w:p w:rsidR="003B7AD5" w:rsidRDefault="003B7AD5" w:rsidP="003B7AD5">
      <w:pPr>
        <w:spacing w:line="480" w:lineRule="auto"/>
        <w:jc w:val="both"/>
        <w:rPr>
          <w:rFonts w:cs="Times New Roman"/>
          <w:szCs w:val="24"/>
        </w:rPr>
      </w:pPr>
    </w:p>
    <w:p w:rsidR="003B7AD5" w:rsidRDefault="003B7AD5" w:rsidP="003B7AD5">
      <w:pPr>
        <w:spacing w:line="480" w:lineRule="auto"/>
        <w:jc w:val="both"/>
        <w:rPr>
          <w:rFonts w:cs="Times New Roman"/>
          <w:szCs w:val="24"/>
        </w:rPr>
      </w:pPr>
    </w:p>
    <w:p w:rsidR="003B7AD5" w:rsidRDefault="003B7AD5" w:rsidP="003B7AD5">
      <w:pPr>
        <w:spacing w:line="480" w:lineRule="auto"/>
        <w:jc w:val="both"/>
        <w:rPr>
          <w:rFonts w:cs="Times New Roman"/>
          <w:szCs w:val="24"/>
        </w:rPr>
      </w:pPr>
    </w:p>
    <w:p w:rsidR="003B7AD5" w:rsidRDefault="003B7AD5" w:rsidP="003B7AD5">
      <w:pPr>
        <w:spacing w:line="480" w:lineRule="auto"/>
        <w:jc w:val="both"/>
        <w:rPr>
          <w:rFonts w:cs="Times New Roman"/>
          <w:szCs w:val="24"/>
        </w:rPr>
      </w:pPr>
    </w:p>
    <w:p w:rsidR="003B7AD5" w:rsidRPr="00DA6F26" w:rsidRDefault="003B7AD5" w:rsidP="003B7AD5">
      <w:pPr>
        <w:spacing w:line="480" w:lineRule="auto"/>
        <w:jc w:val="both"/>
        <w:rPr>
          <w:rFonts w:cs="Times New Roman"/>
          <w:szCs w:val="24"/>
        </w:rPr>
      </w:pPr>
    </w:p>
    <w:p w:rsidR="003B7AD5" w:rsidRDefault="003B7AD5" w:rsidP="003B7AD5">
      <w:pPr>
        <w:spacing w:line="480" w:lineRule="auto"/>
        <w:jc w:val="center"/>
        <w:rPr>
          <w:rFonts w:cs="Times New Roman"/>
          <w:b/>
          <w:szCs w:val="24"/>
        </w:rPr>
      </w:pPr>
    </w:p>
    <w:p w:rsidR="003B7AD5" w:rsidRDefault="003B7AD5" w:rsidP="003B7AD5">
      <w:pPr>
        <w:spacing w:line="480" w:lineRule="auto"/>
        <w:jc w:val="center"/>
        <w:rPr>
          <w:rFonts w:cs="Times New Roman"/>
          <w:b/>
          <w:szCs w:val="24"/>
        </w:rPr>
      </w:pPr>
    </w:p>
    <w:p w:rsidR="003B7AD5" w:rsidRDefault="003B7AD5" w:rsidP="003B7AD5">
      <w:pPr>
        <w:spacing w:line="480" w:lineRule="auto"/>
        <w:jc w:val="center"/>
        <w:rPr>
          <w:rFonts w:cs="Times New Roman"/>
          <w:b/>
          <w:szCs w:val="24"/>
        </w:rPr>
      </w:pPr>
    </w:p>
    <w:p w:rsidR="003B7AD5" w:rsidRDefault="003B7AD5" w:rsidP="003B7AD5">
      <w:pPr>
        <w:spacing w:line="480" w:lineRule="auto"/>
        <w:jc w:val="center"/>
        <w:rPr>
          <w:rFonts w:cs="Times New Roman"/>
          <w:b/>
          <w:szCs w:val="24"/>
        </w:rPr>
      </w:pPr>
    </w:p>
    <w:p w:rsidR="003B7AD5" w:rsidRPr="00DA6F26" w:rsidRDefault="003B7AD5" w:rsidP="003B7AD5">
      <w:pPr>
        <w:spacing w:line="480" w:lineRule="auto"/>
        <w:jc w:val="center"/>
        <w:rPr>
          <w:rFonts w:cs="Times New Roman"/>
          <w:b/>
          <w:szCs w:val="24"/>
        </w:rPr>
      </w:pPr>
      <w:r w:rsidRPr="00DA6F26">
        <w:rPr>
          <w:rFonts w:cs="Times New Roman"/>
          <w:b/>
          <w:szCs w:val="24"/>
        </w:rPr>
        <w:lastRenderedPageBreak/>
        <w:t>Tabel 4.2</w:t>
      </w:r>
    </w:p>
    <w:p w:rsidR="003B7AD5" w:rsidRPr="008D6105" w:rsidRDefault="003B7AD5" w:rsidP="003B7AD5">
      <w:pPr>
        <w:spacing w:line="480" w:lineRule="auto"/>
        <w:ind w:left="709" w:hanging="709"/>
        <w:jc w:val="center"/>
        <w:rPr>
          <w:rFonts w:cs="Times New Roman"/>
          <w:b/>
          <w:szCs w:val="24"/>
        </w:rPr>
      </w:pPr>
      <w:r w:rsidRPr="00DA6F26">
        <w:rPr>
          <w:rFonts w:cs="Times New Roman"/>
          <w:b/>
          <w:szCs w:val="24"/>
        </w:rPr>
        <w:t xml:space="preserve">Perkembangan </w:t>
      </w:r>
      <w:r w:rsidRPr="00DA6F26">
        <w:rPr>
          <w:rFonts w:cs="Times New Roman"/>
          <w:b/>
          <w:i/>
          <w:szCs w:val="24"/>
        </w:rPr>
        <w:t>Debt to Asset Ratio</w:t>
      </w:r>
      <w:r w:rsidRPr="00DA6F26">
        <w:rPr>
          <w:rFonts w:cs="Times New Roman"/>
          <w:b/>
          <w:szCs w:val="24"/>
        </w:rPr>
        <w:t xml:space="preserve"> (DAR) Perusahaan Gas Ne</w:t>
      </w:r>
      <w:r>
        <w:rPr>
          <w:rFonts w:cs="Times New Roman"/>
          <w:b/>
          <w:szCs w:val="24"/>
        </w:rPr>
        <w:t>gara (Persero), Tbk Periode 2013-2017</w:t>
      </w:r>
    </w:p>
    <w:tbl>
      <w:tblPr>
        <w:tblW w:w="5316" w:type="dxa"/>
        <w:jc w:val="center"/>
        <w:tblLook w:val="04A0" w:firstRow="1" w:lastRow="0" w:firstColumn="1" w:lastColumn="0" w:noHBand="0" w:noVBand="1"/>
      </w:tblPr>
      <w:tblGrid>
        <w:gridCol w:w="960"/>
        <w:gridCol w:w="960"/>
        <w:gridCol w:w="1229"/>
        <w:gridCol w:w="2167"/>
      </w:tblGrid>
      <w:tr w:rsidR="003B7AD5" w:rsidRPr="0064644E" w:rsidTr="00972630">
        <w:trPr>
          <w:trHeight w:val="419"/>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7AD5" w:rsidRPr="0064644E" w:rsidRDefault="003B7AD5" w:rsidP="00972630">
            <w:pPr>
              <w:spacing w:after="0" w:line="240" w:lineRule="auto"/>
              <w:jc w:val="center"/>
              <w:rPr>
                <w:rFonts w:eastAsia="Times New Roman" w:cs="Times New Roman"/>
                <w:b/>
                <w:bCs/>
                <w:color w:val="000000"/>
                <w:szCs w:val="24"/>
              </w:rPr>
            </w:pPr>
            <w:r w:rsidRPr="0064644E">
              <w:rPr>
                <w:rFonts w:eastAsia="Times New Roman" w:cs="Times New Roman"/>
                <w:b/>
                <w:bCs/>
                <w:color w:val="000000"/>
                <w:szCs w:val="24"/>
              </w:rPr>
              <w:t>Tahun</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3B7AD5" w:rsidRPr="0064644E" w:rsidRDefault="003B7AD5" w:rsidP="00972630">
            <w:pPr>
              <w:spacing w:after="0" w:line="240" w:lineRule="auto"/>
              <w:jc w:val="center"/>
              <w:rPr>
                <w:rFonts w:eastAsia="Times New Roman" w:cs="Times New Roman"/>
                <w:b/>
                <w:bCs/>
                <w:color w:val="000000"/>
                <w:szCs w:val="24"/>
              </w:rPr>
            </w:pPr>
          </w:p>
        </w:tc>
        <w:tc>
          <w:tcPr>
            <w:tcW w:w="1229" w:type="dxa"/>
            <w:tcBorders>
              <w:top w:val="single" w:sz="4" w:space="0" w:color="auto"/>
              <w:left w:val="nil"/>
              <w:bottom w:val="single" w:sz="4" w:space="0" w:color="auto"/>
              <w:right w:val="single" w:sz="4" w:space="0" w:color="auto"/>
            </w:tcBorders>
            <w:shd w:val="clear" w:color="auto" w:fill="auto"/>
            <w:noWrap/>
            <w:vAlign w:val="center"/>
            <w:hideMark/>
          </w:tcPr>
          <w:p w:rsidR="003B7AD5" w:rsidRPr="0064644E" w:rsidRDefault="003B7AD5" w:rsidP="00972630">
            <w:pPr>
              <w:spacing w:after="0" w:line="240" w:lineRule="auto"/>
              <w:jc w:val="center"/>
              <w:rPr>
                <w:rFonts w:eastAsia="Times New Roman" w:cs="Times New Roman"/>
                <w:b/>
                <w:bCs/>
                <w:color w:val="000000"/>
                <w:szCs w:val="24"/>
              </w:rPr>
            </w:pPr>
            <w:r w:rsidRPr="0064644E">
              <w:rPr>
                <w:rFonts w:eastAsia="Times New Roman" w:cs="Times New Roman"/>
                <w:b/>
                <w:bCs/>
                <w:color w:val="000000"/>
                <w:szCs w:val="24"/>
              </w:rPr>
              <w:t>DAR (%)</w:t>
            </w:r>
          </w:p>
        </w:tc>
        <w:tc>
          <w:tcPr>
            <w:tcW w:w="2167" w:type="dxa"/>
            <w:tcBorders>
              <w:top w:val="single" w:sz="4" w:space="0" w:color="auto"/>
              <w:left w:val="nil"/>
              <w:bottom w:val="single" w:sz="4" w:space="0" w:color="auto"/>
              <w:right w:val="single" w:sz="4" w:space="0" w:color="auto"/>
            </w:tcBorders>
            <w:shd w:val="clear" w:color="auto" w:fill="auto"/>
            <w:noWrap/>
            <w:vAlign w:val="center"/>
            <w:hideMark/>
          </w:tcPr>
          <w:p w:rsidR="003B7AD5" w:rsidRPr="0064644E" w:rsidRDefault="003B7AD5" w:rsidP="00972630">
            <w:pPr>
              <w:spacing w:after="0" w:line="240" w:lineRule="auto"/>
              <w:jc w:val="center"/>
              <w:rPr>
                <w:rFonts w:eastAsia="Times New Roman" w:cs="Times New Roman"/>
                <w:b/>
                <w:bCs/>
                <w:color w:val="000000"/>
                <w:szCs w:val="24"/>
              </w:rPr>
            </w:pPr>
            <w:r>
              <w:rPr>
                <w:rFonts w:eastAsia="Times New Roman" w:cs="Times New Roman"/>
                <w:b/>
                <w:bCs/>
                <w:color w:val="000000"/>
                <w:szCs w:val="24"/>
              </w:rPr>
              <w:t>Pertumbuhan (%)</w:t>
            </w:r>
          </w:p>
        </w:tc>
      </w:tr>
      <w:tr w:rsidR="003B7AD5" w:rsidRPr="0064644E" w:rsidTr="00972630">
        <w:trPr>
          <w:trHeight w:val="315"/>
          <w:jc w:val="center"/>
        </w:trPr>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B7AD5" w:rsidRPr="0064644E" w:rsidRDefault="003B7AD5" w:rsidP="00972630">
            <w:pPr>
              <w:spacing w:after="0" w:line="240" w:lineRule="auto"/>
              <w:jc w:val="center"/>
              <w:rPr>
                <w:rFonts w:eastAsia="Times New Roman" w:cs="Times New Roman"/>
                <w:b/>
                <w:bCs/>
                <w:color w:val="000000"/>
                <w:szCs w:val="24"/>
              </w:rPr>
            </w:pPr>
            <w:r w:rsidRPr="0064644E">
              <w:rPr>
                <w:rFonts w:eastAsia="Times New Roman" w:cs="Times New Roman"/>
                <w:b/>
                <w:bCs/>
                <w:color w:val="000000"/>
                <w:szCs w:val="24"/>
              </w:rPr>
              <w:t>2013</w:t>
            </w:r>
          </w:p>
        </w:tc>
        <w:tc>
          <w:tcPr>
            <w:tcW w:w="960" w:type="dxa"/>
            <w:tcBorders>
              <w:top w:val="nil"/>
              <w:left w:val="nil"/>
              <w:bottom w:val="single" w:sz="4" w:space="0" w:color="auto"/>
              <w:right w:val="single" w:sz="4" w:space="0" w:color="auto"/>
            </w:tcBorders>
            <w:shd w:val="clear" w:color="auto" w:fill="auto"/>
            <w:noWrap/>
            <w:vAlign w:val="center"/>
            <w:hideMark/>
          </w:tcPr>
          <w:p w:rsidR="003B7AD5" w:rsidRPr="0064644E" w:rsidRDefault="003B7AD5" w:rsidP="00972630">
            <w:pPr>
              <w:spacing w:after="0" w:line="240" w:lineRule="auto"/>
              <w:jc w:val="center"/>
              <w:rPr>
                <w:rFonts w:eastAsia="Times New Roman" w:cs="Times New Roman"/>
                <w:b/>
                <w:bCs/>
                <w:color w:val="000000"/>
                <w:szCs w:val="24"/>
              </w:rPr>
            </w:pPr>
            <w:r w:rsidRPr="0064644E">
              <w:rPr>
                <w:rFonts w:eastAsia="Times New Roman" w:cs="Times New Roman"/>
                <w:b/>
                <w:bCs/>
                <w:color w:val="000000"/>
                <w:szCs w:val="24"/>
              </w:rPr>
              <w:t>I</w:t>
            </w:r>
          </w:p>
        </w:tc>
        <w:tc>
          <w:tcPr>
            <w:tcW w:w="1229" w:type="dxa"/>
            <w:tcBorders>
              <w:top w:val="nil"/>
              <w:left w:val="nil"/>
              <w:bottom w:val="single" w:sz="4" w:space="0" w:color="auto"/>
              <w:right w:val="single" w:sz="4" w:space="0" w:color="auto"/>
            </w:tcBorders>
            <w:shd w:val="clear" w:color="auto" w:fill="auto"/>
            <w:noWrap/>
            <w:vAlign w:val="bottom"/>
            <w:hideMark/>
          </w:tcPr>
          <w:p w:rsidR="003B7AD5" w:rsidRPr="0064644E" w:rsidRDefault="003B7AD5" w:rsidP="00972630">
            <w:pPr>
              <w:spacing w:after="0" w:line="240" w:lineRule="auto"/>
              <w:jc w:val="center"/>
              <w:rPr>
                <w:rFonts w:eastAsia="Times New Roman" w:cs="Times New Roman"/>
                <w:color w:val="000000"/>
                <w:szCs w:val="24"/>
              </w:rPr>
            </w:pPr>
            <w:r w:rsidRPr="0064644E">
              <w:rPr>
                <w:rFonts w:eastAsia="Times New Roman" w:cs="Times New Roman"/>
                <w:color w:val="000000"/>
                <w:szCs w:val="24"/>
              </w:rPr>
              <w:t>35.9</w:t>
            </w:r>
          </w:p>
        </w:tc>
        <w:tc>
          <w:tcPr>
            <w:tcW w:w="2167" w:type="dxa"/>
            <w:tcBorders>
              <w:top w:val="nil"/>
              <w:left w:val="nil"/>
              <w:bottom w:val="single" w:sz="4" w:space="0" w:color="auto"/>
              <w:right w:val="single" w:sz="4" w:space="0" w:color="auto"/>
            </w:tcBorders>
            <w:shd w:val="clear" w:color="auto" w:fill="auto"/>
            <w:noWrap/>
            <w:vAlign w:val="bottom"/>
            <w:hideMark/>
          </w:tcPr>
          <w:p w:rsidR="003B7AD5" w:rsidRPr="0064644E" w:rsidRDefault="003B7AD5" w:rsidP="00972630">
            <w:pPr>
              <w:spacing w:after="0" w:line="240" w:lineRule="auto"/>
              <w:jc w:val="center"/>
              <w:rPr>
                <w:rFonts w:eastAsia="Times New Roman" w:cs="Times New Roman"/>
                <w:color w:val="000000"/>
                <w:szCs w:val="24"/>
              </w:rPr>
            </w:pPr>
            <w:r w:rsidRPr="0064644E">
              <w:rPr>
                <w:rFonts w:eastAsia="Times New Roman" w:cs="Times New Roman"/>
                <w:color w:val="000000"/>
                <w:szCs w:val="24"/>
              </w:rPr>
              <w:t>-</w:t>
            </w:r>
          </w:p>
        </w:tc>
      </w:tr>
      <w:tr w:rsidR="003B7AD5" w:rsidRPr="0064644E" w:rsidTr="00972630">
        <w:trPr>
          <w:trHeight w:val="315"/>
          <w:jc w:val="center"/>
        </w:trPr>
        <w:tc>
          <w:tcPr>
            <w:tcW w:w="960" w:type="dxa"/>
            <w:vMerge/>
            <w:tcBorders>
              <w:top w:val="nil"/>
              <w:left w:val="single" w:sz="4" w:space="0" w:color="auto"/>
              <w:bottom w:val="single" w:sz="4" w:space="0" w:color="auto"/>
              <w:right w:val="single" w:sz="4" w:space="0" w:color="auto"/>
            </w:tcBorders>
            <w:vAlign w:val="center"/>
            <w:hideMark/>
          </w:tcPr>
          <w:p w:rsidR="003B7AD5" w:rsidRPr="0064644E" w:rsidRDefault="003B7AD5" w:rsidP="00972630">
            <w:pPr>
              <w:spacing w:after="0" w:line="240" w:lineRule="auto"/>
              <w:rPr>
                <w:rFonts w:eastAsia="Times New Roman" w:cs="Times New Roman"/>
                <w:b/>
                <w:bCs/>
                <w:color w:val="000000"/>
                <w:szCs w:val="24"/>
              </w:rPr>
            </w:pPr>
          </w:p>
        </w:tc>
        <w:tc>
          <w:tcPr>
            <w:tcW w:w="960" w:type="dxa"/>
            <w:tcBorders>
              <w:top w:val="nil"/>
              <w:left w:val="nil"/>
              <w:bottom w:val="single" w:sz="4" w:space="0" w:color="auto"/>
              <w:right w:val="single" w:sz="4" w:space="0" w:color="auto"/>
            </w:tcBorders>
            <w:shd w:val="clear" w:color="auto" w:fill="auto"/>
            <w:noWrap/>
            <w:vAlign w:val="center"/>
            <w:hideMark/>
          </w:tcPr>
          <w:p w:rsidR="003B7AD5" w:rsidRPr="0064644E" w:rsidRDefault="003B7AD5" w:rsidP="00972630">
            <w:pPr>
              <w:spacing w:after="0" w:line="240" w:lineRule="auto"/>
              <w:jc w:val="center"/>
              <w:rPr>
                <w:rFonts w:eastAsia="Times New Roman" w:cs="Times New Roman"/>
                <w:b/>
                <w:bCs/>
                <w:color w:val="000000"/>
                <w:szCs w:val="24"/>
              </w:rPr>
            </w:pPr>
            <w:r w:rsidRPr="0064644E">
              <w:rPr>
                <w:rFonts w:eastAsia="Times New Roman" w:cs="Times New Roman"/>
                <w:b/>
                <w:bCs/>
                <w:color w:val="000000"/>
                <w:szCs w:val="24"/>
              </w:rPr>
              <w:t>II</w:t>
            </w:r>
          </w:p>
        </w:tc>
        <w:tc>
          <w:tcPr>
            <w:tcW w:w="1229" w:type="dxa"/>
            <w:tcBorders>
              <w:top w:val="nil"/>
              <w:left w:val="nil"/>
              <w:bottom w:val="single" w:sz="4" w:space="0" w:color="auto"/>
              <w:right w:val="single" w:sz="4" w:space="0" w:color="auto"/>
            </w:tcBorders>
            <w:shd w:val="clear" w:color="auto" w:fill="auto"/>
            <w:noWrap/>
            <w:vAlign w:val="bottom"/>
            <w:hideMark/>
          </w:tcPr>
          <w:p w:rsidR="003B7AD5" w:rsidRPr="0064644E" w:rsidRDefault="003B7AD5" w:rsidP="00972630">
            <w:pPr>
              <w:spacing w:after="0" w:line="240" w:lineRule="auto"/>
              <w:jc w:val="center"/>
              <w:rPr>
                <w:rFonts w:eastAsia="Times New Roman" w:cs="Times New Roman"/>
                <w:color w:val="000000"/>
                <w:szCs w:val="24"/>
              </w:rPr>
            </w:pPr>
            <w:r w:rsidRPr="0064644E">
              <w:rPr>
                <w:rFonts w:eastAsia="Times New Roman" w:cs="Times New Roman"/>
                <w:color w:val="000000"/>
                <w:szCs w:val="24"/>
              </w:rPr>
              <w:t>38.37</w:t>
            </w:r>
          </w:p>
        </w:tc>
        <w:tc>
          <w:tcPr>
            <w:tcW w:w="2167" w:type="dxa"/>
            <w:tcBorders>
              <w:top w:val="nil"/>
              <w:left w:val="nil"/>
              <w:bottom w:val="single" w:sz="4" w:space="0" w:color="auto"/>
              <w:right w:val="single" w:sz="4" w:space="0" w:color="auto"/>
            </w:tcBorders>
            <w:shd w:val="clear" w:color="auto" w:fill="auto"/>
            <w:noWrap/>
            <w:vAlign w:val="bottom"/>
            <w:hideMark/>
          </w:tcPr>
          <w:p w:rsidR="003B7AD5" w:rsidRPr="0064644E" w:rsidRDefault="003B7AD5" w:rsidP="00972630">
            <w:pPr>
              <w:spacing w:after="0" w:line="240" w:lineRule="auto"/>
              <w:jc w:val="center"/>
              <w:rPr>
                <w:rFonts w:eastAsia="Times New Roman" w:cs="Times New Roman"/>
                <w:color w:val="000000"/>
                <w:szCs w:val="24"/>
              </w:rPr>
            </w:pPr>
            <w:r w:rsidRPr="0064644E">
              <w:rPr>
                <w:rFonts w:eastAsia="Times New Roman" w:cs="Times New Roman"/>
                <w:color w:val="000000"/>
                <w:szCs w:val="24"/>
              </w:rPr>
              <w:t>2.47</w:t>
            </w:r>
          </w:p>
        </w:tc>
      </w:tr>
      <w:tr w:rsidR="003B7AD5" w:rsidRPr="0064644E" w:rsidTr="00972630">
        <w:trPr>
          <w:trHeight w:val="315"/>
          <w:jc w:val="center"/>
        </w:trPr>
        <w:tc>
          <w:tcPr>
            <w:tcW w:w="960" w:type="dxa"/>
            <w:vMerge/>
            <w:tcBorders>
              <w:top w:val="nil"/>
              <w:left w:val="single" w:sz="4" w:space="0" w:color="auto"/>
              <w:bottom w:val="single" w:sz="4" w:space="0" w:color="auto"/>
              <w:right w:val="single" w:sz="4" w:space="0" w:color="auto"/>
            </w:tcBorders>
            <w:vAlign w:val="center"/>
            <w:hideMark/>
          </w:tcPr>
          <w:p w:rsidR="003B7AD5" w:rsidRPr="0064644E" w:rsidRDefault="003B7AD5" w:rsidP="00972630">
            <w:pPr>
              <w:spacing w:after="0" w:line="240" w:lineRule="auto"/>
              <w:rPr>
                <w:rFonts w:eastAsia="Times New Roman" w:cs="Times New Roman"/>
                <w:b/>
                <w:bCs/>
                <w:color w:val="000000"/>
                <w:szCs w:val="24"/>
              </w:rPr>
            </w:pPr>
          </w:p>
        </w:tc>
        <w:tc>
          <w:tcPr>
            <w:tcW w:w="960" w:type="dxa"/>
            <w:tcBorders>
              <w:top w:val="nil"/>
              <w:left w:val="nil"/>
              <w:bottom w:val="single" w:sz="4" w:space="0" w:color="auto"/>
              <w:right w:val="single" w:sz="4" w:space="0" w:color="auto"/>
            </w:tcBorders>
            <w:shd w:val="clear" w:color="auto" w:fill="auto"/>
            <w:noWrap/>
            <w:vAlign w:val="center"/>
            <w:hideMark/>
          </w:tcPr>
          <w:p w:rsidR="003B7AD5" w:rsidRPr="0064644E" w:rsidRDefault="003B7AD5" w:rsidP="00972630">
            <w:pPr>
              <w:spacing w:after="0" w:line="240" w:lineRule="auto"/>
              <w:jc w:val="center"/>
              <w:rPr>
                <w:rFonts w:eastAsia="Times New Roman" w:cs="Times New Roman"/>
                <w:b/>
                <w:bCs/>
                <w:color w:val="000000"/>
                <w:szCs w:val="24"/>
              </w:rPr>
            </w:pPr>
            <w:r w:rsidRPr="0064644E">
              <w:rPr>
                <w:rFonts w:eastAsia="Times New Roman" w:cs="Times New Roman"/>
                <w:b/>
                <w:bCs/>
                <w:color w:val="000000"/>
                <w:szCs w:val="24"/>
              </w:rPr>
              <w:t>III</w:t>
            </w:r>
          </w:p>
        </w:tc>
        <w:tc>
          <w:tcPr>
            <w:tcW w:w="1229" w:type="dxa"/>
            <w:tcBorders>
              <w:top w:val="nil"/>
              <w:left w:val="nil"/>
              <w:bottom w:val="single" w:sz="4" w:space="0" w:color="auto"/>
              <w:right w:val="single" w:sz="4" w:space="0" w:color="auto"/>
            </w:tcBorders>
            <w:shd w:val="clear" w:color="auto" w:fill="auto"/>
            <w:noWrap/>
            <w:vAlign w:val="bottom"/>
            <w:hideMark/>
          </w:tcPr>
          <w:p w:rsidR="003B7AD5" w:rsidRPr="0064644E" w:rsidRDefault="003B7AD5" w:rsidP="00972630">
            <w:pPr>
              <w:spacing w:after="0" w:line="240" w:lineRule="auto"/>
              <w:jc w:val="center"/>
              <w:rPr>
                <w:rFonts w:eastAsia="Times New Roman" w:cs="Times New Roman"/>
                <w:color w:val="000000"/>
                <w:szCs w:val="24"/>
              </w:rPr>
            </w:pPr>
            <w:r w:rsidRPr="0064644E">
              <w:rPr>
                <w:rFonts w:eastAsia="Times New Roman" w:cs="Times New Roman"/>
                <w:color w:val="000000"/>
                <w:szCs w:val="24"/>
              </w:rPr>
              <w:t>33.58</w:t>
            </w:r>
          </w:p>
        </w:tc>
        <w:tc>
          <w:tcPr>
            <w:tcW w:w="2167" w:type="dxa"/>
            <w:tcBorders>
              <w:top w:val="nil"/>
              <w:left w:val="nil"/>
              <w:bottom w:val="single" w:sz="4" w:space="0" w:color="auto"/>
              <w:right w:val="single" w:sz="4" w:space="0" w:color="auto"/>
            </w:tcBorders>
            <w:shd w:val="clear" w:color="auto" w:fill="auto"/>
            <w:noWrap/>
            <w:vAlign w:val="bottom"/>
            <w:hideMark/>
          </w:tcPr>
          <w:p w:rsidR="003B7AD5" w:rsidRPr="0064644E" w:rsidRDefault="003B7AD5" w:rsidP="00972630">
            <w:pPr>
              <w:spacing w:after="0" w:line="240" w:lineRule="auto"/>
              <w:jc w:val="center"/>
              <w:rPr>
                <w:rFonts w:eastAsia="Times New Roman" w:cs="Times New Roman"/>
                <w:color w:val="000000"/>
                <w:szCs w:val="24"/>
              </w:rPr>
            </w:pPr>
            <w:r w:rsidRPr="0064644E">
              <w:rPr>
                <w:rFonts w:eastAsia="Times New Roman" w:cs="Times New Roman"/>
                <w:color w:val="000000"/>
                <w:szCs w:val="24"/>
              </w:rPr>
              <w:t>-4.79</w:t>
            </w:r>
          </w:p>
        </w:tc>
      </w:tr>
      <w:tr w:rsidR="003B7AD5" w:rsidRPr="0064644E" w:rsidTr="00972630">
        <w:trPr>
          <w:trHeight w:val="315"/>
          <w:jc w:val="center"/>
        </w:trPr>
        <w:tc>
          <w:tcPr>
            <w:tcW w:w="960" w:type="dxa"/>
            <w:vMerge/>
            <w:tcBorders>
              <w:top w:val="nil"/>
              <w:left w:val="single" w:sz="4" w:space="0" w:color="auto"/>
              <w:bottom w:val="single" w:sz="4" w:space="0" w:color="auto"/>
              <w:right w:val="single" w:sz="4" w:space="0" w:color="auto"/>
            </w:tcBorders>
            <w:vAlign w:val="center"/>
            <w:hideMark/>
          </w:tcPr>
          <w:p w:rsidR="003B7AD5" w:rsidRPr="0064644E" w:rsidRDefault="003B7AD5" w:rsidP="00972630">
            <w:pPr>
              <w:spacing w:after="0" w:line="240" w:lineRule="auto"/>
              <w:rPr>
                <w:rFonts w:eastAsia="Times New Roman" w:cs="Times New Roman"/>
                <w:b/>
                <w:bCs/>
                <w:color w:val="000000"/>
                <w:szCs w:val="24"/>
              </w:rPr>
            </w:pPr>
          </w:p>
        </w:tc>
        <w:tc>
          <w:tcPr>
            <w:tcW w:w="960" w:type="dxa"/>
            <w:tcBorders>
              <w:top w:val="nil"/>
              <w:left w:val="nil"/>
              <w:bottom w:val="single" w:sz="4" w:space="0" w:color="auto"/>
              <w:right w:val="single" w:sz="4" w:space="0" w:color="auto"/>
            </w:tcBorders>
            <w:shd w:val="clear" w:color="auto" w:fill="auto"/>
            <w:noWrap/>
            <w:vAlign w:val="center"/>
            <w:hideMark/>
          </w:tcPr>
          <w:p w:rsidR="003B7AD5" w:rsidRPr="0064644E" w:rsidRDefault="003B7AD5" w:rsidP="00972630">
            <w:pPr>
              <w:spacing w:after="0" w:line="240" w:lineRule="auto"/>
              <w:jc w:val="center"/>
              <w:rPr>
                <w:rFonts w:eastAsia="Times New Roman" w:cs="Times New Roman"/>
                <w:b/>
                <w:bCs/>
                <w:color w:val="000000"/>
                <w:szCs w:val="24"/>
              </w:rPr>
            </w:pPr>
            <w:r w:rsidRPr="0064644E">
              <w:rPr>
                <w:rFonts w:eastAsia="Times New Roman" w:cs="Times New Roman"/>
                <w:b/>
                <w:bCs/>
                <w:color w:val="000000"/>
                <w:szCs w:val="24"/>
              </w:rPr>
              <w:t>IV</w:t>
            </w:r>
          </w:p>
        </w:tc>
        <w:tc>
          <w:tcPr>
            <w:tcW w:w="1229" w:type="dxa"/>
            <w:tcBorders>
              <w:top w:val="nil"/>
              <w:left w:val="nil"/>
              <w:bottom w:val="single" w:sz="4" w:space="0" w:color="auto"/>
              <w:right w:val="single" w:sz="4" w:space="0" w:color="auto"/>
            </w:tcBorders>
            <w:shd w:val="clear" w:color="auto" w:fill="auto"/>
            <w:noWrap/>
            <w:vAlign w:val="bottom"/>
            <w:hideMark/>
          </w:tcPr>
          <w:p w:rsidR="003B7AD5" w:rsidRPr="0064644E" w:rsidRDefault="003B7AD5" w:rsidP="00972630">
            <w:pPr>
              <w:spacing w:after="0" w:line="240" w:lineRule="auto"/>
              <w:jc w:val="center"/>
              <w:rPr>
                <w:rFonts w:eastAsia="Times New Roman" w:cs="Times New Roman"/>
                <w:color w:val="000000"/>
                <w:szCs w:val="24"/>
              </w:rPr>
            </w:pPr>
            <w:r w:rsidRPr="0064644E">
              <w:rPr>
                <w:rFonts w:eastAsia="Times New Roman" w:cs="Times New Roman"/>
                <w:color w:val="000000"/>
                <w:szCs w:val="24"/>
              </w:rPr>
              <w:t>38.14</w:t>
            </w:r>
          </w:p>
        </w:tc>
        <w:tc>
          <w:tcPr>
            <w:tcW w:w="2167" w:type="dxa"/>
            <w:tcBorders>
              <w:top w:val="nil"/>
              <w:left w:val="nil"/>
              <w:bottom w:val="single" w:sz="4" w:space="0" w:color="auto"/>
              <w:right w:val="single" w:sz="4" w:space="0" w:color="auto"/>
            </w:tcBorders>
            <w:shd w:val="clear" w:color="auto" w:fill="auto"/>
            <w:noWrap/>
            <w:vAlign w:val="bottom"/>
            <w:hideMark/>
          </w:tcPr>
          <w:p w:rsidR="003B7AD5" w:rsidRPr="0064644E" w:rsidRDefault="003B7AD5" w:rsidP="00972630">
            <w:pPr>
              <w:spacing w:after="0" w:line="240" w:lineRule="auto"/>
              <w:jc w:val="center"/>
              <w:rPr>
                <w:rFonts w:eastAsia="Times New Roman" w:cs="Times New Roman"/>
                <w:color w:val="000000"/>
                <w:szCs w:val="24"/>
              </w:rPr>
            </w:pPr>
            <w:r w:rsidRPr="0064644E">
              <w:rPr>
                <w:rFonts w:eastAsia="Times New Roman" w:cs="Times New Roman"/>
                <w:color w:val="000000"/>
                <w:szCs w:val="24"/>
              </w:rPr>
              <w:t>4.56</w:t>
            </w:r>
          </w:p>
        </w:tc>
      </w:tr>
      <w:tr w:rsidR="003B7AD5" w:rsidRPr="0064644E" w:rsidTr="00972630">
        <w:trPr>
          <w:trHeight w:val="315"/>
          <w:jc w:val="center"/>
        </w:trPr>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B7AD5" w:rsidRPr="0064644E" w:rsidRDefault="003B7AD5" w:rsidP="00972630">
            <w:pPr>
              <w:spacing w:after="0" w:line="240" w:lineRule="auto"/>
              <w:jc w:val="center"/>
              <w:rPr>
                <w:rFonts w:eastAsia="Times New Roman" w:cs="Times New Roman"/>
                <w:b/>
                <w:bCs/>
                <w:color w:val="000000"/>
                <w:szCs w:val="24"/>
              </w:rPr>
            </w:pPr>
            <w:r w:rsidRPr="0064644E">
              <w:rPr>
                <w:rFonts w:eastAsia="Times New Roman" w:cs="Times New Roman"/>
                <w:b/>
                <w:bCs/>
                <w:color w:val="000000"/>
                <w:szCs w:val="24"/>
              </w:rPr>
              <w:t>2014</w:t>
            </w:r>
          </w:p>
        </w:tc>
        <w:tc>
          <w:tcPr>
            <w:tcW w:w="960" w:type="dxa"/>
            <w:tcBorders>
              <w:top w:val="nil"/>
              <w:left w:val="nil"/>
              <w:bottom w:val="single" w:sz="4" w:space="0" w:color="auto"/>
              <w:right w:val="single" w:sz="4" w:space="0" w:color="auto"/>
            </w:tcBorders>
            <w:shd w:val="clear" w:color="auto" w:fill="auto"/>
            <w:noWrap/>
            <w:vAlign w:val="center"/>
            <w:hideMark/>
          </w:tcPr>
          <w:p w:rsidR="003B7AD5" w:rsidRPr="0064644E" w:rsidRDefault="003B7AD5" w:rsidP="00972630">
            <w:pPr>
              <w:spacing w:after="0" w:line="240" w:lineRule="auto"/>
              <w:jc w:val="center"/>
              <w:rPr>
                <w:rFonts w:eastAsia="Times New Roman" w:cs="Times New Roman"/>
                <w:b/>
                <w:bCs/>
                <w:color w:val="000000"/>
                <w:szCs w:val="24"/>
              </w:rPr>
            </w:pPr>
            <w:r w:rsidRPr="0064644E">
              <w:rPr>
                <w:rFonts w:eastAsia="Times New Roman" w:cs="Times New Roman"/>
                <w:b/>
                <w:bCs/>
                <w:color w:val="000000"/>
                <w:szCs w:val="24"/>
              </w:rPr>
              <w:t>I</w:t>
            </w:r>
          </w:p>
        </w:tc>
        <w:tc>
          <w:tcPr>
            <w:tcW w:w="1229" w:type="dxa"/>
            <w:tcBorders>
              <w:top w:val="nil"/>
              <w:left w:val="nil"/>
              <w:bottom w:val="single" w:sz="4" w:space="0" w:color="auto"/>
              <w:right w:val="single" w:sz="4" w:space="0" w:color="auto"/>
            </w:tcBorders>
            <w:shd w:val="clear" w:color="auto" w:fill="auto"/>
            <w:noWrap/>
            <w:vAlign w:val="bottom"/>
            <w:hideMark/>
          </w:tcPr>
          <w:p w:rsidR="003B7AD5" w:rsidRPr="0064644E" w:rsidRDefault="003B7AD5" w:rsidP="00972630">
            <w:pPr>
              <w:spacing w:after="0" w:line="240" w:lineRule="auto"/>
              <w:jc w:val="center"/>
              <w:rPr>
                <w:rFonts w:eastAsia="Times New Roman" w:cs="Times New Roman"/>
                <w:color w:val="000000"/>
                <w:szCs w:val="24"/>
              </w:rPr>
            </w:pPr>
            <w:r w:rsidRPr="0064644E">
              <w:rPr>
                <w:rFonts w:eastAsia="Times New Roman" w:cs="Times New Roman"/>
                <w:color w:val="000000"/>
                <w:szCs w:val="24"/>
              </w:rPr>
              <w:t>54.01</w:t>
            </w:r>
          </w:p>
        </w:tc>
        <w:tc>
          <w:tcPr>
            <w:tcW w:w="2167" w:type="dxa"/>
            <w:tcBorders>
              <w:top w:val="nil"/>
              <w:left w:val="nil"/>
              <w:bottom w:val="single" w:sz="4" w:space="0" w:color="auto"/>
              <w:right w:val="single" w:sz="4" w:space="0" w:color="auto"/>
            </w:tcBorders>
            <w:shd w:val="clear" w:color="auto" w:fill="auto"/>
            <w:noWrap/>
            <w:vAlign w:val="bottom"/>
            <w:hideMark/>
          </w:tcPr>
          <w:p w:rsidR="003B7AD5" w:rsidRPr="0064644E" w:rsidRDefault="003B7AD5" w:rsidP="00972630">
            <w:pPr>
              <w:spacing w:after="0" w:line="240" w:lineRule="auto"/>
              <w:jc w:val="center"/>
              <w:rPr>
                <w:rFonts w:eastAsia="Times New Roman" w:cs="Times New Roman"/>
                <w:color w:val="000000"/>
                <w:szCs w:val="24"/>
              </w:rPr>
            </w:pPr>
            <w:r w:rsidRPr="0064644E">
              <w:rPr>
                <w:rFonts w:eastAsia="Times New Roman" w:cs="Times New Roman"/>
                <w:color w:val="000000"/>
                <w:szCs w:val="24"/>
              </w:rPr>
              <w:t>15.87</w:t>
            </w:r>
          </w:p>
        </w:tc>
      </w:tr>
      <w:tr w:rsidR="003B7AD5" w:rsidRPr="0064644E" w:rsidTr="00972630">
        <w:trPr>
          <w:trHeight w:val="315"/>
          <w:jc w:val="center"/>
        </w:trPr>
        <w:tc>
          <w:tcPr>
            <w:tcW w:w="960" w:type="dxa"/>
            <w:vMerge/>
            <w:tcBorders>
              <w:top w:val="nil"/>
              <w:left w:val="single" w:sz="4" w:space="0" w:color="auto"/>
              <w:bottom w:val="single" w:sz="4" w:space="0" w:color="auto"/>
              <w:right w:val="single" w:sz="4" w:space="0" w:color="auto"/>
            </w:tcBorders>
            <w:vAlign w:val="center"/>
            <w:hideMark/>
          </w:tcPr>
          <w:p w:rsidR="003B7AD5" w:rsidRPr="0064644E" w:rsidRDefault="003B7AD5" w:rsidP="00972630">
            <w:pPr>
              <w:spacing w:after="0" w:line="240" w:lineRule="auto"/>
              <w:rPr>
                <w:rFonts w:eastAsia="Times New Roman" w:cs="Times New Roman"/>
                <w:b/>
                <w:bCs/>
                <w:color w:val="000000"/>
                <w:szCs w:val="24"/>
              </w:rPr>
            </w:pPr>
          </w:p>
        </w:tc>
        <w:tc>
          <w:tcPr>
            <w:tcW w:w="960" w:type="dxa"/>
            <w:tcBorders>
              <w:top w:val="nil"/>
              <w:left w:val="nil"/>
              <w:bottom w:val="single" w:sz="4" w:space="0" w:color="auto"/>
              <w:right w:val="single" w:sz="4" w:space="0" w:color="auto"/>
            </w:tcBorders>
            <w:shd w:val="clear" w:color="auto" w:fill="auto"/>
            <w:noWrap/>
            <w:vAlign w:val="center"/>
            <w:hideMark/>
          </w:tcPr>
          <w:p w:rsidR="003B7AD5" w:rsidRPr="0064644E" w:rsidRDefault="003B7AD5" w:rsidP="00972630">
            <w:pPr>
              <w:spacing w:after="0" w:line="240" w:lineRule="auto"/>
              <w:jc w:val="center"/>
              <w:rPr>
                <w:rFonts w:eastAsia="Times New Roman" w:cs="Times New Roman"/>
                <w:b/>
                <w:bCs/>
                <w:color w:val="000000"/>
                <w:szCs w:val="24"/>
              </w:rPr>
            </w:pPr>
            <w:r w:rsidRPr="0064644E">
              <w:rPr>
                <w:rFonts w:eastAsia="Times New Roman" w:cs="Times New Roman"/>
                <w:b/>
                <w:bCs/>
                <w:color w:val="000000"/>
                <w:szCs w:val="24"/>
              </w:rPr>
              <w:t>II</w:t>
            </w:r>
          </w:p>
        </w:tc>
        <w:tc>
          <w:tcPr>
            <w:tcW w:w="1229" w:type="dxa"/>
            <w:tcBorders>
              <w:top w:val="nil"/>
              <w:left w:val="nil"/>
              <w:bottom w:val="single" w:sz="4" w:space="0" w:color="auto"/>
              <w:right w:val="single" w:sz="4" w:space="0" w:color="auto"/>
            </w:tcBorders>
            <w:shd w:val="clear" w:color="auto" w:fill="auto"/>
            <w:noWrap/>
            <w:vAlign w:val="bottom"/>
            <w:hideMark/>
          </w:tcPr>
          <w:p w:rsidR="003B7AD5" w:rsidRPr="0064644E" w:rsidRDefault="003B7AD5" w:rsidP="00972630">
            <w:pPr>
              <w:spacing w:after="0" w:line="240" w:lineRule="auto"/>
              <w:jc w:val="center"/>
              <w:rPr>
                <w:rFonts w:eastAsia="Times New Roman" w:cs="Times New Roman"/>
                <w:color w:val="000000"/>
                <w:szCs w:val="24"/>
              </w:rPr>
            </w:pPr>
            <w:r w:rsidRPr="0064644E">
              <w:rPr>
                <w:rFonts w:eastAsia="Times New Roman" w:cs="Times New Roman"/>
                <w:color w:val="000000"/>
                <w:szCs w:val="24"/>
              </w:rPr>
              <w:t>53.58</w:t>
            </w:r>
          </w:p>
        </w:tc>
        <w:tc>
          <w:tcPr>
            <w:tcW w:w="2167" w:type="dxa"/>
            <w:tcBorders>
              <w:top w:val="nil"/>
              <w:left w:val="nil"/>
              <w:bottom w:val="single" w:sz="4" w:space="0" w:color="auto"/>
              <w:right w:val="single" w:sz="4" w:space="0" w:color="auto"/>
            </w:tcBorders>
            <w:shd w:val="clear" w:color="auto" w:fill="auto"/>
            <w:noWrap/>
            <w:vAlign w:val="bottom"/>
            <w:hideMark/>
          </w:tcPr>
          <w:p w:rsidR="003B7AD5" w:rsidRPr="0064644E" w:rsidRDefault="003B7AD5" w:rsidP="00972630">
            <w:pPr>
              <w:spacing w:after="0" w:line="240" w:lineRule="auto"/>
              <w:jc w:val="center"/>
              <w:rPr>
                <w:rFonts w:eastAsia="Times New Roman" w:cs="Times New Roman"/>
                <w:color w:val="000000"/>
                <w:szCs w:val="24"/>
              </w:rPr>
            </w:pPr>
            <w:r w:rsidRPr="0064644E">
              <w:rPr>
                <w:rFonts w:eastAsia="Times New Roman" w:cs="Times New Roman"/>
                <w:color w:val="000000"/>
                <w:szCs w:val="24"/>
              </w:rPr>
              <w:t>-0.43</w:t>
            </w:r>
          </w:p>
        </w:tc>
      </w:tr>
      <w:tr w:rsidR="003B7AD5" w:rsidRPr="0064644E" w:rsidTr="00972630">
        <w:trPr>
          <w:trHeight w:val="315"/>
          <w:jc w:val="center"/>
        </w:trPr>
        <w:tc>
          <w:tcPr>
            <w:tcW w:w="960" w:type="dxa"/>
            <w:vMerge/>
            <w:tcBorders>
              <w:top w:val="nil"/>
              <w:left w:val="single" w:sz="4" w:space="0" w:color="auto"/>
              <w:bottom w:val="single" w:sz="4" w:space="0" w:color="auto"/>
              <w:right w:val="single" w:sz="4" w:space="0" w:color="auto"/>
            </w:tcBorders>
            <w:vAlign w:val="center"/>
            <w:hideMark/>
          </w:tcPr>
          <w:p w:rsidR="003B7AD5" w:rsidRPr="0064644E" w:rsidRDefault="003B7AD5" w:rsidP="00972630">
            <w:pPr>
              <w:spacing w:after="0" w:line="240" w:lineRule="auto"/>
              <w:rPr>
                <w:rFonts w:eastAsia="Times New Roman" w:cs="Times New Roman"/>
                <w:b/>
                <w:bCs/>
                <w:color w:val="000000"/>
                <w:szCs w:val="24"/>
              </w:rPr>
            </w:pPr>
          </w:p>
        </w:tc>
        <w:tc>
          <w:tcPr>
            <w:tcW w:w="960" w:type="dxa"/>
            <w:tcBorders>
              <w:top w:val="nil"/>
              <w:left w:val="nil"/>
              <w:bottom w:val="single" w:sz="4" w:space="0" w:color="auto"/>
              <w:right w:val="single" w:sz="4" w:space="0" w:color="auto"/>
            </w:tcBorders>
            <w:shd w:val="clear" w:color="auto" w:fill="auto"/>
            <w:noWrap/>
            <w:vAlign w:val="center"/>
            <w:hideMark/>
          </w:tcPr>
          <w:p w:rsidR="003B7AD5" w:rsidRPr="0064644E" w:rsidRDefault="003B7AD5" w:rsidP="00972630">
            <w:pPr>
              <w:spacing w:after="0" w:line="240" w:lineRule="auto"/>
              <w:jc w:val="center"/>
              <w:rPr>
                <w:rFonts w:eastAsia="Times New Roman" w:cs="Times New Roman"/>
                <w:b/>
                <w:bCs/>
                <w:color w:val="000000"/>
                <w:szCs w:val="24"/>
              </w:rPr>
            </w:pPr>
            <w:r w:rsidRPr="0064644E">
              <w:rPr>
                <w:rFonts w:eastAsia="Times New Roman" w:cs="Times New Roman"/>
                <w:b/>
                <w:bCs/>
                <w:color w:val="000000"/>
                <w:szCs w:val="24"/>
              </w:rPr>
              <w:t>III</w:t>
            </w:r>
          </w:p>
        </w:tc>
        <w:tc>
          <w:tcPr>
            <w:tcW w:w="1229" w:type="dxa"/>
            <w:tcBorders>
              <w:top w:val="nil"/>
              <w:left w:val="nil"/>
              <w:bottom w:val="single" w:sz="4" w:space="0" w:color="auto"/>
              <w:right w:val="single" w:sz="4" w:space="0" w:color="auto"/>
            </w:tcBorders>
            <w:shd w:val="clear" w:color="auto" w:fill="auto"/>
            <w:noWrap/>
            <w:vAlign w:val="bottom"/>
            <w:hideMark/>
          </w:tcPr>
          <w:p w:rsidR="003B7AD5" w:rsidRPr="0064644E" w:rsidRDefault="003B7AD5" w:rsidP="00972630">
            <w:pPr>
              <w:spacing w:after="0" w:line="240" w:lineRule="auto"/>
              <w:jc w:val="center"/>
              <w:rPr>
                <w:rFonts w:eastAsia="Times New Roman" w:cs="Times New Roman"/>
                <w:color w:val="000000"/>
                <w:szCs w:val="24"/>
              </w:rPr>
            </w:pPr>
            <w:r w:rsidRPr="0064644E">
              <w:rPr>
                <w:rFonts w:eastAsia="Times New Roman" w:cs="Times New Roman"/>
                <w:color w:val="000000"/>
                <w:szCs w:val="24"/>
              </w:rPr>
              <w:t>48.18</w:t>
            </w:r>
          </w:p>
        </w:tc>
        <w:tc>
          <w:tcPr>
            <w:tcW w:w="2167" w:type="dxa"/>
            <w:tcBorders>
              <w:top w:val="nil"/>
              <w:left w:val="nil"/>
              <w:bottom w:val="single" w:sz="4" w:space="0" w:color="auto"/>
              <w:right w:val="single" w:sz="4" w:space="0" w:color="auto"/>
            </w:tcBorders>
            <w:shd w:val="clear" w:color="auto" w:fill="auto"/>
            <w:noWrap/>
            <w:vAlign w:val="bottom"/>
            <w:hideMark/>
          </w:tcPr>
          <w:p w:rsidR="003B7AD5" w:rsidRPr="0064644E" w:rsidRDefault="003B7AD5" w:rsidP="00972630">
            <w:pPr>
              <w:spacing w:after="0" w:line="240" w:lineRule="auto"/>
              <w:jc w:val="center"/>
              <w:rPr>
                <w:rFonts w:eastAsia="Times New Roman" w:cs="Times New Roman"/>
                <w:color w:val="000000"/>
                <w:szCs w:val="24"/>
              </w:rPr>
            </w:pPr>
            <w:r w:rsidRPr="0064644E">
              <w:rPr>
                <w:rFonts w:eastAsia="Times New Roman" w:cs="Times New Roman"/>
                <w:color w:val="000000"/>
                <w:szCs w:val="24"/>
              </w:rPr>
              <w:t>-5.4</w:t>
            </w:r>
          </w:p>
        </w:tc>
      </w:tr>
      <w:tr w:rsidR="003B7AD5" w:rsidRPr="0064644E" w:rsidTr="00972630">
        <w:trPr>
          <w:trHeight w:val="315"/>
          <w:jc w:val="center"/>
        </w:trPr>
        <w:tc>
          <w:tcPr>
            <w:tcW w:w="960" w:type="dxa"/>
            <w:vMerge/>
            <w:tcBorders>
              <w:top w:val="nil"/>
              <w:left w:val="single" w:sz="4" w:space="0" w:color="auto"/>
              <w:bottom w:val="single" w:sz="4" w:space="0" w:color="auto"/>
              <w:right w:val="single" w:sz="4" w:space="0" w:color="auto"/>
            </w:tcBorders>
            <w:vAlign w:val="center"/>
            <w:hideMark/>
          </w:tcPr>
          <w:p w:rsidR="003B7AD5" w:rsidRPr="0064644E" w:rsidRDefault="003B7AD5" w:rsidP="00972630">
            <w:pPr>
              <w:spacing w:after="0" w:line="240" w:lineRule="auto"/>
              <w:rPr>
                <w:rFonts w:eastAsia="Times New Roman" w:cs="Times New Roman"/>
                <w:b/>
                <w:bCs/>
                <w:color w:val="000000"/>
                <w:szCs w:val="24"/>
              </w:rPr>
            </w:pPr>
          </w:p>
        </w:tc>
        <w:tc>
          <w:tcPr>
            <w:tcW w:w="960" w:type="dxa"/>
            <w:tcBorders>
              <w:top w:val="nil"/>
              <w:left w:val="nil"/>
              <w:bottom w:val="single" w:sz="4" w:space="0" w:color="auto"/>
              <w:right w:val="single" w:sz="4" w:space="0" w:color="auto"/>
            </w:tcBorders>
            <w:shd w:val="clear" w:color="auto" w:fill="auto"/>
            <w:noWrap/>
            <w:vAlign w:val="center"/>
            <w:hideMark/>
          </w:tcPr>
          <w:p w:rsidR="003B7AD5" w:rsidRPr="0064644E" w:rsidRDefault="003B7AD5" w:rsidP="00972630">
            <w:pPr>
              <w:spacing w:after="0" w:line="240" w:lineRule="auto"/>
              <w:jc w:val="center"/>
              <w:rPr>
                <w:rFonts w:eastAsia="Times New Roman" w:cs="Times New Roman"/>
                <w:b/>
                <w:bCs/>
                <w:color w:val="000000"/>
                <w:szCs w:val="24"/>
              </w:rPr>
            </w:pPr>
            <w:r w:rsidRPr="0064644E">
              <w:rPr>
                <w:rFonts w:eastAsia="Times New Roman" w:cs="Times New Roman"/>
                <w:b/>
                <w:bCs/>
                <w:color w:val="000000"/>
                <w:szCs w:val="24"/>
              </w:rPr>
              <w:t>IV</w:t>
            </w:r>
          </w:p>
        </w:tc>
        <w:tc>
          <w:tcPr>
            <w:tcW w:w="1229" w:type="dxa"/>
            <w:tcBorders>
              <w:top w:val="nil"/>
              <w:left w:val="nil"/>
              <w:bottom w:val="single" w:sz="4" w:space="0" w:color="auto"/>
              <w:right w:val="single" w:sz="4" w:space="0" w:color="auto"/>
            </w:tcBorders>
            <w:shd w:val="clear" w:color="auto" w:fill="auto"/>
            <w:noWrap/>
            <w:vAlign w:val="bottom"/>
            <w:hideMark/>
          </w:tcPr>
          <w:p w:rsidR="003B7AD5" w:rsidRPr="0064644E" w:rsidRDefault="003B7AD5" w:rsidP="00972630">
            <w:pPr>
              <w:spacing w:after="0" w:line="240" w:lineRule="auto"/>
              <w:jc w:val="center"/>
              <w:rPr>
                <w:rFonts w:eastAsia="Times New Roman" w:cs="Times New Roman"/>
                <w:color w:val="000000"/>
                <w:szCs w:val="24"/>
              </w:rPr>
            </w:pPr>
            <w:r w:rsidRPr="0064644E">
              <w:rPr>
                <w:rFonts w:eastAsia="Times New Roman" w:cs="Times New Roman"/>
                <w:color w:val="000000"/>
                <w:szCs w:val="24"/>
              </w:rPr>
              <w:t>52.62</w:t>
            </w:r>
          </w:p>
        </w:tc>
        <w:tc>
          <w:tcPr>
            <w:tcW w:w="2167" w:type="dxa"/>
            <w:tcBorders>
              <w:top w:val="nil"/>
              <w:left w:val="nil"/>
              <w:bottom w:val="single" w:sz="4" w:space="0" w:color="auto"/>
              <w:right w:val="single" w:sz="4" w:space="0" w:color="auto"/>
            </w:tcBorders>
            <w:shd w:val="clear" w:color="auto" w:fill="auto"/>
            <w:noWrap/>
            <w:vAlign w:val="bottom"/>
            <w:hideMark/>
          </w:tcPr>
          <w:p w:rsidR="003B7AD5" w:rsidRPr="0064644E" w:rsidRDefault="003B7AD5" w:rsidP="00972630">
            <w:pPr>
              <w:spacing w:after="0" w:line="240" w:lineRule="auto"/>
              <w:jc w:val="center"/>
              <w:rPr>
                <w:rFonts w:eastAsia="Times New Roman" w:cs="Times New Roman"/>
                <w:color w:val="000000"/>
                <w:szCs w:val="24"/>
              </w:rPr>
            </w:pPr>
            <w:r w:rsidRPr="0064644E">
              <w:rPr>
                <w:rFonts w:eastAsia="Times New Roman" w:cs="Times New Roman"/>
                <w:color w:val="000000"/>
                <w:szCs w:val="24"/>
              </w:rPr>
              <w:t>4.44</w:t>
            </w:r>
          </w:p>
        </w:tc>
      </w:tr>
      <w:tr w:rsidR="003B7AD5" w:rsidRPr="0064644E" w:rsidTr="00972630">
        <w:trPr>
          <w:trHeight w:val="315"/>
          <w:jc w:val="center"/>
        </w:trPr>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B7AD5" w:rsidRPr="0064644E" w:rsidRDefault="003B7AD5" w:rsidP="00972630">
            <w:pPr>
              <w:spacing w:after="0" w:line="240" w:lineRule="auto"/>
              <w:jc w:val="center"/>
              <w:rPr>
                <w:rFonts w:eastAsia="Times New Roman" w:cs="Times New Roman"/>
                <w:b/>
                <w:bCs/>
                <w:color w:val="000000"/>
                <w:szCs w:val="24"/>
              </w:rPr>
            </w:pPr>
            <w:r w:rsidRPr="0064644E">
              <w:rPr>
                <w:rFonts w:eastAsia="Times New Roman" w:cs="Times New Roman"/>
                <w:b/>
                <w:bCs/>
                <w:color w:val="000000"/>
                <w:szCs w:val="24"/>
              </w:rPr>
              <w:t>2015</w:t>
            </w:r>
          </w:p>
        </w:tc>
        <w:tc>
          <w:tcPr>
            <w:tcW w:w="960" w:type="dxa"/>
            <w:tcBorders>
              <w:top w:val="nil"/>
              <w:left w:val="nil"/>
              <w:bottom w:val="single" w:sz="4" w:space="0" w:color="auto"/>
              <w:right w:val="single" w:sz="4" w:space="0" w:color="auto"/>
            </w:tcBorders>
            <w:shd w:val="clear" w:color="auto" w:fill="auto"/>
            <w:noWrap/>
            <w:vAlign w:val="center"/>
            <w:hideMark/>
          </w:tcPr>
          <w:p w:rsidR="003B7AD5" w:rsidRPr="0064644E" w:rsidRDefault="003B7AD5" w:rsidP="00972630">
            <w:pPr>
              <w:spacing w:after="0" w:line="240" w:lineRule="auto"/>
              <w:jc w:val="center"/>
              <w:rPr>
                <w:rFonts w:eastAsia="Times New Roman" w:cs="Times New Roman"/>
                <w:b/>
                <w:bCs/>
                <w:color w:val="000000"/>
                <w:szCs w:val="24"/>
              </w:rPr>
            </w:pPr>
            <w:r w:rsidRPr="0064644E">
              <w:rPr>
                <w:rFonts w:eastAsia="Times New Roman" w:cs="Times New Roman"/>
                <w:b/>
                <w:bCs/>
                <w:color w:val="000000"/>
                <w:szCs w:val="24"/>
              </w:rPr>
              <w:t>I</w:t>
            </w:r>
          </w:p>
        </w:tc>
        <w:tc>
          <w:tcPr>
            <w:tcW w:w="1229" w:type="dxa"/>
            <w:tcBorders>
              <w:top w:val="nil"/>
              <w:left w:val="nil"/>
              <w:bottom w:val="single" w:sz="4" w:space="0" w:color="auto"/>
              <w:right w:val="single" w:sz="4" w:space="0" w:color="auto"/>
            </w:tcBorders>
            <w:shd w:val="clear" w:color="auto" w:fill="auto"/>
            <w:noWrap/>
            <w:vAlign w:val="bottom"/>
            <w:hideMark/>
          </w:tcPr>
          <w:p w:rsidR="003B7AD5" w:rsidRPr="0064644E" w:rsidRDefault="003B7AD5" w:rsidP="00972630">
            <w:pPr>
              <w:spacing w:after="0" w:line="240" w:lineRule="auto"/>
              <w:jc w:val="center"/>
              <w:rPr>
                <w:rFonts w:eastAsia="Times New Roman" w:cs="Times New Roman"/>
                <w:color w:val="000000"/>
                <w:szCs w:val="24"/>
              </w:rPr>
            </w:pPr>
            <w:r w:rsidRPr="0064644E">
              <w:rPr>
                <w:rFonts w:eastAsia="Times New Roman" w:cs="Times New Roman"/>
                <w:color w:val="000000"/>
                <w:szCs w:val="24"/>
              </w:rPr>
              <w:t>51.46</w:t>
            </w:r>
          </w:p>
        </w:tc>
        <w:tc>
          <w:tcPr>
            <w:tcW w:w="2167" w:type="dxa"/>
            <w:tcBorders>
              <w:top w:val="nil"/>
              <w:left w:val="nil"/>
              <w:bottom w:val="single" w:sz="4" w:space="0" w:color="auto"/>
              <w:right w:val="single" w:sz="4" w:space="0" w:color="auto"/>
            </w:tcBorders>
            <w:shd w:val="clear" w:color="auto" w:fill="auto"/>
            <w:noWrap/>
            <w:vAlign w:val="bottom"/>
            <w:hideMark/>
          </w:tcPr>
          <w:p w:rsidR="003B7AD5" w:rsidRPr="0064644E" w:rsidRDefault="003B7AD5" w:rsidP="00972630">
            <w:pPr>
              <w:spacing w:after="0" w:line="240" w:lineRule="auto"/>
              <w:jc w:val="center"/>
              <w:rPr>
                <w:rFonts w:eastAsia="Times New Roman" w:cs="Times New Roman"/>
                <w:color w:val="000000"/>
                <w:szCs w:val="24"/>
              </w:rPr>
            </w:pPr>
            <w:r w:rsidRPr="0064644E">
              <w:rPr>
                <w:rFonts w:eastAsia="Times New Roman" w:cs="Times New Roman"/>
                <w:color w:val="000000"/>
                <w:szCs w:val="24"/>
              </w:rPr>
              <w:t>-1.16</w:t>
            </w:r>
          </w:p>
        </w:tc>
      </w:tr>
      <w:tr w:rsidR="003B7AD5" w:rsidRPr="0064644E" w:rsidTr="00972630">
        <w:trPr>
          <w:trHeight w:val="315"/>
          <w:jc w:val="center"/>
        </w:trPr>
        <w:tc>
          <w:tcPr>
            <w:tcW w:w="960" w:type="dxa"/>
            <w:vMerge/>
            <w:tcBorders>
              <w:top w:val="nil"/>
              <w:left w:val="single" w:sz="4" w:space="0" w:color="auto"/>
              <w:bottom w:val="single" w:sz="4" w:space="0" w:color="auto"/>
              <w:right w:val="single" w:sz="4" w:space="0" w:color="auto"/>
            </w:tcBorders>
            <w:vAlign w:val="center"/>
            <w:hideMark/>
          </w:tcPr>
          <w:p w:rsidR="003B7AD5" w:rsidRPr="0064644E" w:rsidRDefault="003B7AD5" w:rsidP="00972630">
            <w:pPr>
              <w:spacing w:after="0" w:line="240" w:lineRule="auto"/>
              <w:rPr>
                <w:rFonts w:eastAsia="Times New Roman" w:cs="Times New Roman"/>
                <w:b/>
                <w:bCs/>
                <w:color w:val="000000"/>
                <w:szCs w:val="24"/>
              </w:rPr>
            </w:pPr>
          </w:p>
        </w:tc>
        <w:tc>
          <w:tcPr>
            <w:tcW w:w="960" w:type="dxa"/>
            <w:tcBorders>
              <w:top w:val="nil"/>
              <w:left w:val="nil"/>
              <w:bottom w:val="single" w:sz="4" w:space="0" w:color="auto"/>
              <w:right w:val="single" w:sz="4" w:space="0" w:color="auto"/>
            </w:tcBorders>
            <w:shd w:val="clear" w:color="auto" w:fill="auto"/>
            <w:noWrap/>
            <w:vAlign w:val="center"/>
            <w:hideMark/>
          </w:tcPr>
          <w:p w:rsidR="003B7AD5" w:rsidRPr="0064644E" w:rsidRDefault="003B7AD5" w:rsidP="00972630">
            <w:pPr>
              <w:spacing w:after="0" w:line="240" w:lineRule="auto"/>
              <w:jc w:val="center"/>
              <w:rPr>
                <w:rFonts w:eastAsia="Times New Roman" w:cs="Times New Roman"/>
                <w:b/>
                <w:bCs/>
                <w:color w:val="000000"/>
                <w:szCs w:val="24"/>
              </w:rPr>
            </w:pPr>
            <w:r w:rsidRPr="0064644E">
              <w:rPr>
                <w:rFonts w:eastAsia="Times New Roman" w:cs="Times New Roman"/>
                <w:b/>
                <w:bCs/>
                <w:color w:val="000000"/>
                <w:szCs w:val="24"/>
              </w:rPr>
              <w:t>II</w:t>
            </w:r>
          </w:p>
        </w:tc>
        <w:tc>
          <w:tcPr>
            <w:tcW w:w="1229" w:type="dxa"/>
            <w:tcBorders>
              <w:top w:val="nil"/>
              <w:left w:val="nil"/>
              <w:bottom w:val="single" w:sz="4" w:space="0" w:color="auto"/>
              <w:right w:val="single" w:sz="4" w:space="0" w:color="auto"/>
            </w:tcBorders>
            <w:shd w:val="clear" w:color="auto" w:fill="auto"/>
            <w:noWrap/>
            <w:vAlign w:val="bottom"/>
            <w:hideMark/>
          </w:tcPr>
          <w:p w:rsidR="003B7AD5" w:rsidRPr="0064644E" w:rsidRDefault="003B7AD5" w:rsidP="00972630">
            <w:pPr>
              <w:spacing w:after="0" w:line="240" w:lineRule="auto"/>
              <w:jc w:val="center"/>
              <w:rPr>
                <w:rFonts w:eastAsia="Times New Roman" w:cs="Times New Roman"/>
                <w:color w:val="000000"/>
                <w:szCs w:val="24"/>
              </w:rPr>
            </w:pPr>
            <w:r w:rsidRPr="0064644E">
              <w:rPr>
                <w:rFonts w:eastAsia="Times New Roman" w:cs="Times New Roman"/>
                <w:color w:val="000000"/>
                <w:szCs w:val="24"/>
              </w:rPr>
              <w:t>50.79</w:t>
            </w:r>
          </w:p>
        </w:tc>
        <w:tc>
          <w:tcPr>
            <w:tcW w:w="2167" w:type="dxa"/>
            <w:tcBorders>
              <w:top w:val="nil"/>
              <w:left w:val="nil"/>
              <w:bottom w:val="single" w:sz="4" w:space="0" w:color="auto"/>
              <w:right w:val="single" w:sz="4" w:space="0" w:color="auto"/>
            </w:tcBorders>
            <w:shd w:val="clear" w:color="auto" w:fill="auto"/>
            <w:noWrap/>
            <w:vAlign w:val="bottom"/>
            <w:hideMark/>
          </w:tcPr>
          <w:p w:rsidR="003B7AD5" w:rsidRPr="0064644E" w:rsidRDefault="003B7AD5" w:rsidP="00972630">
            <w:pPr>
              <w:spacing w:after="0" w:line="240" w:lineRule="auto"/>
              <w:jc w:val="center"/>
              <w:rPr>
                <w:rFonts w:eastAsia="Times New Roman" w:cs="Times New Roman"/>
                <w:color w:val="000000"/>
                <w:szCs w:val="24"/>
              </w:rPr>
            </w:pPr>
            <w:r w:rsidRPr="0064644E">
              <w:rPr>
                <w:rFonts w:eastAsia="Times New Roman" w:cs="Times New Roman"/>
                <w:color w:val="000000"/>
                <w:szCs w:val="24"/>
              </w:rPr>
              <w:t>-0.67</w:t>
            </w:r>
          </w:p>
        </w:tc>
      </w:tr>
      <w:tr w:rsidR="003B7AD5" w:rsidRPr="0064644E" w:rsidTr="00972630">
        <w:trPr>
          <w:trHeight w:val="315"/>
          <w:jc w:val="center"/>
        </w:trPr>
        <w:tc>
          <w:tcPr>
            <w:tcW w:w="960" w:type="dxa"/>
            <w:vMerge/>
            <w:tcBorders>
              <w:top w:val="nil"/>
              <w:left w:val="single" w:sz="4" w:space="0" w:color="auto"/>
              <w:bottom w:val="single" w:sz="4" w:space="0" w:color="auto"/>
              <w:right w:val="single" w:sz="4" w:space="0" w:color="auto"/>
            </w:tcBorders>
            <w:vAlign w:val="center"/>
            <w:hideMark/>
          </w:tcPr>
          <w:p w:rsidR="003B7AD5" w:rsidRPr="0064644E" w:rsidRDefault="003B7AD5" w:rsidP="00972630">
            <w:pPr>
              <w:spacing w:after="0" w:line="240" w:lineRule="auto"/>
              <w:rPr>
                <w:rFonts w:eastAsia="Times New Roman" w:cs="Times New Roman"/>
                <w:b/>
                <w:bCs/>
                <w:color w:val="000000"/>
                <w:szCs w:val="24"/>
              </w:rPr>
            </w:pPr>
          </w:p>
        </w:tc>
        <w:tc>
          <w:tcPr>
            <w:tcW w:w="960" w:type="dxa"/>
            <w:tcBorders>
              <w:top w:val="nil"/>
              <w:left w:val="nil"/>
              <w:bottom w:val="single" w:sz="4" w:space="0" w:color="auto"/>
              <w:right w:val="single" w:sz="4" w:space="0" w:color="auto"/>
            </w:tcBorders>
            <w:shd w:val="clear" w:color="auto" w:fill="auto"/>
            <w:noWrap/>
            <w:vAlign w:val="center"/>
            <w:hideMark/>
          </w:tcPr>
          <w:p w:rsidR="003B7AD5" w:rsidRPr="0064644E" w:rsidRDefault="003B7AD5" w:rsidP="00972630">
            <w:pPr>
              <w:spacing w:after="0" w:line="240" w:lineRule="auto"/>
              <w:jc w:val="center"/>
              <w:rPr>
                <w:rFonts w:eastAsia="Times New Roman" w:cs="Times New Roman"/>
                <w:b/>
                <w:bCs/>
                <w:color w:val="000000"/>
                <w:szCs w:val="24"/>
              </w:rPr>
            </w:pPr>
            <w:r w:rsidRPr="0064644E">
              <w:rPr>
                <w:rFonts w:eastAsia="Times New Roman" w:cs="Times New Roman"/>
                <w:b/>
                <w:bCs/>
                <w:color w:val="000000"/>
                <w:szCs w:val="24"/>
              </w:rPr>
              <w:t>III</w:t>
            </w:r>
          </w:p>
        </w:tc>
        <w:tc>
          <w:tcPr>
            <w:tcW w:w="1229" w:type="dxa"/>
            <w:tcBorders>
              <w:top w:val="nil"/>
              <w:left w:val="nil"/>
              <w:bottom w:val="single" w:sz="4" w:space="0" w:color="auto"/>
              <w:right w:val="single" w:sz="4" w:space="0" w:color="auto"/>
            </w:tcBorders>
            <w:shd w:val="clear" w:color="auto" w:fill="auto"/>
            <w:noWrap/>
            <w:vAlign w:val="bottom"/>
            <w:hideMark/>
          </w:tcPr>
          <w:p w:rsidR="003B7AD5" w:rsidRPr="0064644E" w:rsidRDefault="003B7AD5" w:rsidP="00972630">
            <w:pPr>
              <w:spacing w:after="0" w:line="240" w:lineRule="auto"/>
              <w:jc w:val="center"/>
              <w:rPr>
                <w:rFonts w:eastAsia="Times New Roman" w:cs="Times New Roman"/>
                <w:color w:val="000000"/>
                <w:szCs w:val="24"/>
              </w:rPr>
            </w:pPr>
            <w:r w:rsidRPr="0064644E">
              <w:rPr>
                <w:rFonts w:eastAsia="Times New Roman" w:cs="Times New Roman"/>
                <w:color w:val="000000"/>
                <w:szCs w:val="24"/>
              </w:rPr>
              <w:t>52.95</w:t>
            </w:r>
          </w:p>
        </w:tc>
        <w:tc>
          <w:tcPr>
            <w:tcW w:w="2167" w:type="dxa"/>
            <w:tcBorders>
              <w:top w:val="nil"/>
              <w:left w:val="nil"/>
              <w:bottom w:val="single" w:sz="4" w:space="0" w:color="auto"/>
              <w:right w:val="single" w:sz="4" w:space="0" w:color="auto"/>
            </w:tcBorders>
            <w:shd w:val="clear" w:color="auto" w:fill="auto"/>
            <w:noWrap/>
            <w:vAlign w:val="bottom"/>
            <w:hideMark/>
          </w:tcPr>
          <w:p w:rsidR="003B7AD5" w:rsidRPr="0064644E" w:rsidRDefault="003B7AD5" w:rsidP="00972630">
            <w:pPr>
              <w:spacing w:after="0" w:line="240" w:lineRule="auto"/>
              <w:jc w:val="center"/>
              <w:rPr>
                <w:rFonts w:eastAsia="Times New Roman" w:cs="Times New Roman"/>
                <w:color w:val="000000"/>
                <w:szCs w:val="24"/>
              </w:rPr>
            </w:pPr>
            <w:r w:rsidRPr="0064644E">
              <w:rPr>
                <w:rFonts w:eastAsia="Times New Roman" w:cs="Times New Roman"/>
                <w:color w:val="000000"/>
                <w:szCs w:val="24"/>
              </w:rPr>
              <w:t>2.16</w:t>
            </w:r>
          </w:p>
        </w:tc>
      </w:tr>
      <w:tr w:rsidR="003B7AD5" w:rsidRPr="0064644E" w:rsidTr="00972630">
        <w:trPr>
          <w:trHeight w:val="315"/>
          <w:jc w:val="center"/>
        </w:trPr>
        <w:tc>
          <w:tcPr>
            <w:tcW w:w="960" w:type="dxa"/>
            <w:vMerge/>
            <w:tcBorders>
              <w:top w:val="nil"/>
              <w:left w:val="single" w:sz="4" w:space="0" w:color="auto"/>
              <w:bottom w:val="single" w:sz="4" w:space="0" w:color="auto"/>
              <w:right w:val="single" w:sz="4" w:space="0" w:color="auto"/>
            </w:tcBorders>
            <w:vAlign w:val="center"/>
            <w:hideMark/>
          </w:tcPr>
          <w:p w:rsidR="003B7AD5" w:rsidRPr="0064644E" w:rsidRDefault="003B7AD5" w:rsidP="00972630">
            <w:pPr>
              <w:spacing w:after="0" w:line="240" w:lineRule="auto"/>
              <w:rPr>
                <w:rFonts w:eastAsia="Times New Roman" w:cs="Times New Roman"/>
                <w:b/>
                <w:bCs/>
                <w:color w:val="000000"/>
                <w:szCs w:val="24"/>
              </w:rPr>
            </w:pPr>
          </w:p>
        </w:tc>
        <w:tc>
          <w:tcPr>
            <w:tcW w:w="960" w:type="dxa"/>
            <w:tcBorders>
              <w:top w:val="nil"/>
              <w:left w:val="nil"/>
              <w:bottom w:val="single" w:sz="4" w:space="0" w:color="auto"/>
              <w:right w:val="single" w:sz="4" w:space="0" w:color="auto"/>
            </w:tcBorders>
            <w:shd w:val="clear" w:color="auto" w:fill="auto"/>
            <w:noWrap/>
            <w:vAlign w:val="center"/>
            <w:hideMark/>
          </w:tcPr>
          <w:p w:rsidR="003B7AD5" w:rsidRPr="0064644E" w:rsidRDefault="003B7AD5" w:rsidP="00972630">
            <w:pPr>
              <w:spacing w:after="0" w:line="240" w:lineRule="auto"/>
              <w:jc w:val="center"/>
              <w:rPr>
                <w:rFonts w:eastAsia="Times New Roman" w:cs="Times New Roman"/>
                <w:b/>
                <w:bCs/>
                <w:color w:val="000000"/>
                <w:szCs w:val="24"/>
              </w:rPr>
            </w:pPr>
            <w:r w:rsidRPr="0064644E">
              <w:rPr>
                <w:rFonts w:eastAsia="Times New Roman" w:cs="Times New Roman"/>
                <w:b/>
                <w:bCs/>
                <w:color w:val="000000"/>
                <w:szCs w:val="24"/>
              </w:rPr>
              <w:t>IV</w:t>
            </w:r>
          </w:p>
        </w:tc>
        <w:tc>
          <w:tcPr>
            <w:tcW w:w="1229" w:type="dxa"/>
            <w:tcBorders>
              <w:top w:val="nil"/>
              <w:left w:val="nil"/>
              <w:bottom w:val="single" w:sz="4" w:space="0" w:color="auto"/>
              <w:right w:val="single" w:sz="4" w:space="0" w:color="auto"/>
            </w:tcBorders>
            <w:shd w:val="clear" w:color="auto" w:fill="auto"/>
            <w:noWrap/>
            <w:vAlign w:val="bottom"/>
            <w:hideMark/>
          </w:tcPr>
          <w:p w:rsidR="003B7AD5" w:rsidRPr="0064644E" w:rsidRDefault="003B7AD5" w:rsidP="00972630">
            <w:pPr>
              <w:spacing w:after="0" w:line="240" w:lineRule="auto"/>
              <w:jc w:val="center"/>
              <w:rPr>
                <w:rFonts w:eastAsia="Times New Roman" w:cs="Times New Roman"/>
                <w:color w:val="000000"/>
                <w:szCs w:val="24"/>
              </w:rPr>
            </w:pPr>
            <w:r w:rsidRPr="0064644E">
              <w:rPr>
                <w:rFonts w:eastAsia="Times New Roman" w:cs="Times New Roman"/>
                <w:color w:val="000000"/>
                <w:szCs w:val="24"/>
              </w:rPr>
              <w:t>53.46</w:t>
            </w:r>
          </w:p>
        </w:tc>
        <w:tc>
          <w:tcPr>
            <w:tcW w:w="2167" w:type="dxa"/>
            <w:tcBorders>
              <w:top w:val="nil"/>
              <w:left w:val="nil"/>
              <w:bottom w:val="single" w:sz="4" w:space="0" w:color="auto"/>
              <w:right w:val="single" w:sz="4" w:space="0" w:color="auto"/>
            </w:tcBorders>
            <w:shd w:val="clear" w:color="auto" w:fill="auto"/>
            <w:noWrap/>
            <w:vAlign w:val="bottom"/>
            <w:hideMark/>
          </w:tcPr>
          <w:p w:rsidR="003B7AD5" w:rsidRPr="0064644E" w:rsidRDefault="003B7AD5" w:rsidP="00972630">
            <w:pPr>
              <w:spacing w:after="0" w:line="240" w:lineRule="auto"/>
              <w:jc w:val="center"/>
              <w:rPr>
                <w:rFonts w:eastAsia="Times New Roman" w:cs="Times New Roman"/>
                <w:color w:val="000000"/>
                <w:szCs w:val="24"/>
              </w:rPr>
            </w:pPr>
            <w:r w:rsidRPr="0064644E">
              <w:rPr>
                <w:rFonts w:eastAsia="Times New Roman" w:cs="Times New Roman"/>
                <w:color w:val="000000"/>
                <w:szCs w:val="24"/>
              </w:rPr>
              <w:t>0.51</w:t>
            </w:r>
          </w:p>
        </w:tc>
      </w:tr>
      <w:tr w:rsidR="003B7AD5" w:rsidRPr="0064644E" w:rsidTr="00972630">
        <w:trPr>
          <w:trHeight w:val="315"/>
          <w:jc w:val="center"/>
        </w:trPr>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B7AD5" w:rsidRPr="0064644E" w:rsidRDefault="003B7AD5" w:rsidP="00972630">
            <w:pPr>
              <w:spacing w:after="0" w:line="240" w:lineRule="auto"/>
              <w:jc w:val="center"/>
              <w:rPr>
                <w:rFonts w:eastAsia="Times New Roman" w:cs="Times New Roman"/>
                <w:b/>
                <w:bCs/>
                <w:color w:val="000000"/>
                <w:szCs w:val="24"/>
              </w:rPr>
            </w:pPr>
            <w:r w:rsidRPr="0064644E">
              <w:rPr>
                <w:rFonts w:eastAsia="Times New Roman" w:cs="Times New Roman"/>
                <w:b/>
                <w:bCs/>
                <w:color w:val="000000"/>
                <w:szCs w:val="24"/>
              </w:rPr>
              <w:t>2016</w:t>
            </w:r>
          </w:p>
        </w:tc>
        <w:tc>
          <w:tcPr>
            <w:tcW w:w="960" w:type="dxa"/>
            <w:tcBorders>
              <w:top w:val="nil"/>
              <w:left w:val="nil"/>
              <w:bottom w:val="single" w:sz="4" w:space="0" w:color="auto"/>
              <w:right w:val="single" w:sz="4" w:space="0" w:color="auto"/>
            </w:tcBorders>
            <w:shd w:val="clear" w:color="auto" w:fill="auto"/>
            <w:noWrap/>
            <w:vAlign w:val="center"/>
            <w:hideMark/>
          </w:tcPr>
          <w:p w:rsidR="003B7AD5" w:rsidRPr="0064644E" w:rsidRDefault="003B7AD5" w:rsidP="00972630">
            <w:pPr>
              <w:spacing w:after="0" w:line="240" w:lineRule="auto"/>
              <w:jc w:val="center"/>
              <w:rPr>
                <w:rFonts w:eastAsia="Times New Roman" w:cs="Times New Roman"/>
                <w:b/>
                <w:bCs/>
                <w:color w:val="000000"/>
                <w:szCs w:val="24"/>
              </w:rPr>
            </w:pPr>
            <w:r w:rsidRPr="0064644E">
              <w:rPr>
                <w:rFonts w:eastAsia="Times New Roman" w:cs="Times New Roman"/>
                <w:b/>
                <w:bCs/>
                <w:color w:val="000000"/>
                <w:szCs w:val="24"/>
              </w:rPr>
              <w:t>I</w:t>
            </w:r>
          </w:p>
        </w:tc>
        <w:tc>
          <w:tcPr>
            <w:tcW w:w="1229" w:type="dxa"/>
            <w:tcBorders>
              <w:top w:val="nil"/>
              <w:left w:val="nil"/>
              <w:bottom w:val="single" w:sz="4" w:space="0" w:color="auto"/>
              <w:right w:val="single" w:sz="4" w:space="0" w:color="auto"/>
            </w:tcBorders>
            <w:shd w:val="clear" w:color="auto" w:fill="auto"/>
            <w:noWrap/>
            <w:vAlign w:val="bottom"/>
            <w:hideMark/>
          </w:tcPr>
          <w:p w:rsidR="003B7AD5" w:rsidRPr="0064644E" w:rsidRDefault="003B7AD5" w:rsidP="00972630">
            <w:pPr>
              <w:spacing w:after="0" w:line="240" w:lineRule="auto"/>
              <w:jc w:val="center"/>
              <w:rPr>
                <w:rFonts w:eastAsia="Times New Roman" w:cs="Times New Roman"/>
                <w:color w:val="000000"/>
                <w:szCs w:val="24"/>
              </w:rPr>
            </w:pPr>
            <w:r w:rsidRPr="0064644E">
              <w:rPr>
                <w:rFonts w:eastAsia="Times New Roman" w:cs="Times New Roman"/>
                <w:color w:val="000000"/>
                <w:szCs w:val="24"/>
              </w:rPr>
              <w:t>52.77</w:t>
            </w:r>
          </w:p>
        </w:tc>
        <w:tc>
          <w:tcPr>
            <w:tcW w:w="2167" w:type="dxa"/>
            <w:tcBorders>
              <w:top w:val="nil"/>
              <w:left w:val="nil"/>
              <w:bottom w:val="single" w:sz="4" w:space="0" w:color="auto"/>
              <w:right w:val="single" w:sz="4" w:space="0" w:color="auto"/>
            </w:tcBorders>
            <w:shd w:val="clear" w:color="auto" w:fill="auto"/>
            <w:noWrap/>
            <w:vAlign w:val="bottom"/>
            <w:hideMark/>
          </w:tcPr>
          <w:p w:rsidR="003B7AD5" w:rsidRPr="0064644E" w:rsidRDefault="003B7AD5" w:rsidP="00972630">
            <w:pPr>
              <w:spacing w:after="0" w:line="240" w:lineRule="auto"/>
              <w:jc w:val="center"/>
              <w:rPr>
                <w:rFonts w:eastAsia="Times New Roman" w:cs="Times New Roman"/>
                <w:color w:val="000000"/>
                <w:szCs w:val="24"/>
              </w:rPr>
            </w:pPr>
            <w:r w:rsidRPr="0064644E">
              <w:rPr>
                <w:rFonts w:eastAsia="Times New Roman" w:cs="Times New Roman"/>
                <w:color w:val="000000"/>
                <w:szCs w:val="24"/>
              </w:rPr>
              <w:t>-0.69</w:t>
            </w:r>
          </w:p>
        </w:tc>
      </w:tr>
      <w:tr w:rsidR="003B7AD5" w:rsidRPr="0064644E" w:rsidTr="00972630">
        <w:trPr>
          <w:trHeight w:val="315"/>
          <w:jc w:val="center"/>
        </w:trPr>
        <w:tc>
          <w:tcPr>
            <w:tcW w:w="960" w:type="dxa"/>
            <w:vMerge/>
            <w:tcBorders>
              <w:top w:val="nil"/>
              <w:left w:val="single" w:sz="4" w:space="0" w:color="auto"/>
              <w:bottom w:val="single" w:sz="4" w:space="0" w:color="auto"/>
              <w:right w:val="single" w:sz="4" w:space="0" w:color="auto"/>
            </w:tcBorders>
            <w:vAlign w:val="center"/>
            <w:hideMark/>
          </w:tcPr>
          <w:p w:rsidR="003B7AD5" w:rsidRPr="0064644E" w:rsidRDefault="003B7AD5" w:rsidP="00972630">
            <w:pPr>
              <w:spacing w:after="0" w:line="240" w:lineRule="auto"/>
              <w:rPr>
                <w:rFonts w:eastAsia="Times New Roman" w:cs="Times New Roman"/>
                <w:b/>
                <w:bCs/>
                <w:color w:val="000000"/>
                <w:szCs w:val="24"/>
              </w:rPr>
            </w:pPr>
          </w:p>
        </w:tc>
        <w:tc>
          <w:tcPr>
            <w:tcW w:w="960" w:type="dxa"/>
            <w:tcBorders>
              <w:top w:val="nil"/>
              <w:left w:val="nil"/>
              <w:bottom w:val="single" w:sz="4" w:space="0" w:color="auto"/>
              <w:right w:val="single" w:sz="4" w:space="0" w:color="auto"/>
            </w:tcBorders>
            <w:shd w:val="clear" w:color="auto" w:fill="auto"/>
            <w:noWrap/>
            <w:vAlign w:val="center"/>
            <w:hideMark/>
          </w:tcPr>
          <w:p w:rsidR="003B7AD5" w:rsidRPr="0064644E" w:rsidRDefault="003B7AD5" w:rsidP="00972630">
            <w:pPr>
              <w:spacing w:after="0" w:line="240" w:lineRule="auto"/>
              <w:jc w:val="center"/>
              <w:rPr>
                <w:rFonts w:eastAsia="Times New Roman" w:cs="Times New Roman"/>
                <w:b/>
                <w:bCs/>
                <w:color w:val="000000"/>
                <w:szCs w:val="24"/>
              </w:rPr>
            </w:pPr>
            <w:r w:rsidRPr="0064644E">
              <w:rPr>
                <w:rFonts w:eastAsia="Times New Roman" w:cs="Times New Roman"/>
                <w:b/>
                <w:bCs/>
                <w:color w:val="000000"/>
                <w:szCs w:val="24"/>
              </w:rPr>
              <w:t>II</w:t>
            </w:r>
          </w:p>
        </w:tc>
        <w:tc>
          <w:tcPr>
            <w:tcW w:w="1229" w:type="dxa"/>
            <w:tcBorders>
              <w:top w:val="nil"/>
              <w:left w:val="nil"/>
              <w:bottom w:val="single" w:sz="4" w:space="0" w:color="auto"/>
              <w:right w:val="single" w:sz="4" w:space="0" w:color="auto"/>
            </w:tcBorders>
            <w:shd w:val="clear" w:color="auto" w:fill="auto"/>
            <w:noWrap/>
            <w:vAlign w:val="bottom"/>
            <w:hideMark/>
          </w:tcPr>
          <w:p w:rsidR="003B7AD5" w:rsidRPr="0064644E" w:rsidRDefault="003B7AD5" w:rsidP="00972630">
            <w:pPr>
              <w:spacing w:after="0" w:line="240" w:lineRule="auto"/>
              <w:jc w:val="center"/>
              <w:rPr>
                <w:rFonts w:eastAsia="Times New Roman" w:cs="Times New Roman"/>
                <w:color w:val="000000"/>
                <w:szCs w:val="24"/>
              </w:rPr>
            </w:pPr>
            <w:r w:rsidRPr="0064644E">
              <w:rPr>
                <w:rFonts w:eastAsia="Times New Roman" w:cs="Times New Roman"/>
                <w:color w:val="000000"/>
                <w:szCs w:val="24"/>
              </w:rPr>
              <w:t>53.46</w:t>
            </w:r>
          </w:p>
        </w:tc>
        <w:tc>
          <w:tcPr>
            <w:tcW w:w="2167" w:type="dxa"/>
            <w:tcBorders>
              <w:top w:val="nil"/>
              <w:left w:val="nil"/>
              <w:bottom w:val="single" w:sz="4" w:space="0" w:color="auto"/>
              <w:right w:val="single" w:sz="4" w:space="0" w:color="auto"/>
            </w:tcBorders>
            <w:shd w:val="clear" w:color="auto" w:fill="auto"/>
            <w:noWrap/>
            <w:vAlign w:val="bottom"/>
            <w:hideMark/>
          </w:tcPr>
          <w:p w:rsidR="003B7AD5" w:rsidRPr="0064644E" w:rsidRDefault="003B7AD5" w:rsidP="00972630">
            <w:pPr>
              <w:spacing w:after="0" w:line="240" w:lineRule="auto"/>
              <w:jc w:val="center"/>
              <w:rPr>
                <w:rFonts w:eastAsia="Times New Roman" w:cs="Times New Roman"/>
                <w:color w:val="000000"/>
                <w:szCs w:val="24"/>
              </w:rPr>
            </w:pPr>
            <w:r w:rsidRPr="0064644E">
              <w:rPr>
                <w:rFonts w:eastAsia="Times New Roman" w:cs="Times New Roman"/>
                <w:color w:val="000000"/>
                <w:szCs w:val="24"/>
              </w:rPr>
              <w:t>0.69</w:t>
            </w:r>
          </w:p>
        </w:tc>
      </w:tr>
      <w:tr w:rsidR="003B7AD5" w:rsidRPr="0064644E" w:rsidTr="00972630">
        <w:trPr>
          <w:trHeight w:val="315"/>
          <w:jc w:val="center"/>
        </w:trPr>
        <w:tc>
          <w:tcPr>
            <w:tcW w:w="960" w:type="dxa"/>
            <w:vMerge/>
            <w:tcBorders>
              <w:top w:val="nil"/>
              <w:left w:val="single" w:sz="4" w:space="0" w:color="auto"/>
              <w:bottom w:val="single" w:sz="4" w:space="0" w:color="auto"/>
              <w:right w:val="single" w:sz="4" w:space="0" w:color="auto"/>
            </w:tcBorders>
            <w:vAlign w:val="center"/>
            <w:hideMark/>
          </w:tcPr>
          <w:p w:rsidR="003B7AD5" w:rsidRPr="0064644E" w:rsidRDefault="003B7AD5" w:rsidP="00972630">
            <w:pPr>
              <w:spacing w:after="0" w:line="240" w:lineRule="auto"/>
              <w:rPr>
                <w:rFonts w:eastAsia="Times New Roman" w:cs="Times New Roman"/>
                <w:b/>
                <w:bCs/>
                <w:color w:val="000000"/>
                <w:szCs w:val="24"/>
              </w:rPr>
            </w:pPr>
          </w:p>
        </w:tc>
        <w:tc>
          <w:tcPr>
            <w:tcW w:w="960" w:type="dxa"/>
            <w:tcBorders>
              <w:top w:val="nil"/>
              <w:left w:val="nil"/>
              <w:bottom w:val="single" w:sz="4" w:space="0" w:color="auto"/>
              <w:right w:val="single" w:sz="4" w:space="0" w:color="auto"/>
            </w:tcBorders>
            <w:shd w:val="clear" w:color="auto" w:fill="auto"/>
            <w:noWrap/>
            <w:vAlign w:val="center"/>
            <w:hideMark/>
          </w:tcPr>
          <w:p w:rsidR="003B7AD5" w:rsidRPr="0064644E" w:rsidRDefault="003B7AD5" w:rsidP="00972630">
            <w:pPr>
              <w:spacing w:after="0" w:line="240" w:lineRule="auto"/>
              <w:jc w:val="center"/>
              <w:rPr>
                <w:rFonts w:eastAsia="Times New Roman" w:cs="Times New Roman"/>
                <w:b/>
                <w:bCs/>
                <w:color w:val="000000"/>
                <w:szCs w:val="24"/>
              </w:rPr>
            </w:pPr>
            <w:r w:rsidRPr="0064644E">
              <w:rPr>
                <w:rFonts w:eastAsia="Times New Roman" w:cs="Times New Roman"/>
                <w:b/>
                <w:bCs/>
                <w:color w:val="000000"/>
                <w:szCs w:val="24"/>
              </w:rPr>
              <w:t>III</w:t>
            </w:r>
          </w:p>
        </w:tc>
        <w:tc>
          <w:tcPr>
            <w:tcW w:w="1229" w:type="dxa"/>
            <w:tcBorders>
              <w:top w:val="nil"/>
              <w:left w:val="nil"/>
              <w:bottom w:val="single" w:sz="4" w:space="0" w:color="auto"/>
              <w:right w:val="single" w:sz="4" w:space="0" w:color="auto"/>
            </w:tcBorders>
            <w:shd w:val="clear" w:color="auto" w:fill="auto"/>
            <w:noWrap/>
            <w:vAlign w:val="bottom"/>
            <w:hideMark/>
          </w:tcPr>
          <w:p w:rsidR="003B7AD5" w:rsidRPr="0064644E" w:rsidRDefault="003B7AD5" w:rsidP="00972630">
            <w:pPr>
              <w:spacing w:after="0" w:line="240" w:lineRule="auto"/>
              <w:jc w:val="center"/>
              <w:rPr>
                <w:rFonts w:eastAsia="Times New Roman" w:cs="Times New Roman"/>
                <w:color w:val="000000"/>
                <w:szCs w:val="24"/>
              </w:rPr>
            </w:pPr>
            <w:r w:rsidRPr="0064644E">
              <w:rPr>
                <w:rFonts w:eastAsia="Times New Roman" w:cs="Times New Roman"/>
                <w:color w:val="000000"/>
                <w:szCs w:val="24"/>
              </w:rPr>
              <w:t>53.65</w:t>
            </w:r>
          </w:p>
        </w:tc>
        <w:tc>
          <w:tcPr>
            <w:tcW w:w="2167" w:type="dxa"/>
            <w:tcBorders>
              <w:top w:val="nil"/>
              <w:left w:val="nil"/>
              <w:bottom w:val="single" w:sz="4" w:space="0" w:color="auto"/>
              <w:right w:val="single" w:sz="4" w:space="0" w:color="auto"/>
            </w:tcBorders>
            <w:shd w:val="clear" w:color="auto" w:fill="auto"/>
            <w:noWrap/>
            <w:vAlign w:val="bottom"/>
            <w:hideMark/>
          </w:tcPr>
          <w:p w:rsidR="003B7AD5" w:rsidRPr="0064644E" w:rsidRDefault="003B7AD5" w:rsidP="00972630">
            <w:pPr>
              <w:spacing w:after="0" w:line="240" w:lineRule="auto"/>
              <w:jc w:val="center"/>
              <w:rPr>
                <w:rFonts w:eastAsia="Times New Roman" w:cs="Times New Roman"/>
                <w:color w:val="000000"/>
                <w:szCs w:val="24"/>
              </w:rPr>
            </w:pPr>
            <w:r w:rsidRPr="0064644E">
              <w:rPr>
                <w:rFonts w:eastAsia="Times New Roman" w:cs="Times New Roman"/>
                <w:color w:val="000000"/>
                <w:szCs w:val="24"/>
              </w:rPr>
              <w:t>0.19</w:t>
            </w:r>
          </w:p>
        </w:tc>
      </w:tr>
      <w:tr w:rsidR="003B7AD5" w:rsidRPr="0064644E" w:rsidTr="00972630">
        <w:trPr>
          <w:trHeight w:val="315"/>
          <w:jc w:val="center"/>
        </w:trPr>
        <w:tc>
          <w:tcPr>
            <w:tcW w:w="960" w:type="dxa"/>
            <w:vMerge/>
            <w:tcBorders>
              <w:top w:val="nil"/>
              <w:left w:val="single" w:sz="4" w:space="0" w:color="auto"/>
              <w:bottom w:val="single" w:sz="4" w:space="0" w:color="auto"/>
              <w:right w:val="single" w:sz="4" w:space="0" w:color="auto"/>
            </w:tcBorders>
            <w:vAlign w:val="center"/>
            <w:hideMark/>
          </w:tcPr>
          <w:p w:rsidR="003B7AD5" w:rsidRPr="0064644E" w:rsidRDefault="003B7AD5" w:rsidP="00972630">
            <w:pPr>
              <w:spacing w:after="0" w:line="240" w:lineRule="auto"/>
              <w:rPr>
                <w:rFonts w:eastAsia="Times New Roman" w:cs="Times New Roman"/>
                <w:b/>
                <w:bCs/>
                <w:color w:val="000000"/>
                <w:szCs w:val="24"/>
              </w:rPr>
            </w:pPr>
          </w:p>
        </w:tc>
        <w:tc>
          <w:tcPr>
            <w:tcW w:w="960" w:type="dxa"/>
            <w:tcBorders>
              <w:top w:val="nil"/>
              <w:left w:val="nil"/>
              <w:bottom w:val="single" w:sz="4" w:space="0" w:color="auto"/>
              <w:right w:val="single" w:sz="4" w:space="0" w:color="auto"/>
            </w:tcBorders>
            <w:shd w:val="clear" w:color="auto" w:fill="auto"/>
            <w:noWrap/>
            <w:vAlign w:val="center"/>
            <w:hideMark/>
          </w:tcPr>
          <w:p w:rsidR="003B7AD5" w:rsidRPr="0064644E" w:rsidRDefault="003B7AD5" w:rsidP="00972630">
            <w:pPr>
              <w:spacing w:after="0" w:line="240" w:lineRule="auto"/>
              <w:jc w:val="center"/>
              <w:rPr>
                <w:rFonts w:eastAsia="Times New Roman" w:cs="Times New Roman"/>
                <w:b/>
                <w:bCs/>
                <w:color w:val="000000"/>
                <w:szCs w:val="24"/>
              </w:rPr>
            </w:pPr>
            <w:r w:rsidRPr="0064644E">
              <w:rPr>
                <w:rFonts w:eastAsia="Times New Roman" w:cs="Times New Roman"/>
                <w:b/>
                <w:bCs/>
                <w:color w:val="000000"/>
                <w:szCs w:val="24"/>
              </w:rPr>
              <w:t>IV</w:t>
            </w:r>
          </w:p>
        </w:tc>
        <w:tc>
          <w:tcPr>
            <w:tcW w:w="1229" w:type="dxa"/>
            <w:tcBorders>
              <w:top w:val="nil"/>
              <w:left w:val="nil"/>
              <w:bottom w:val="single" w:sz="4" w:space="0" w:color="auto"/>
              <w:right w:val="single" w:sz="4" w:space="0" w:color="auto"/>
            </w:tcBorders>
            <w:shd w:val="clear" w:color="auto" w:fill="auto"/>
            <w:noWrap/>
            <w:vAlign w:val="bottom"/>
            <w:hideMark/>
          </w:tcPr>
          <w:p w:rsidR="003B7AD5" w:rsidRPr="0064644E" w:rsidRDefault="003B7AD5" w:rsidP="00972630">
            <w:pPr>
              <w:spacing w:after="0" w:line="240" w:lineRule="auto"/>
              <w:jc w:val="center"/>
              <w:rPr>
                <w:rFonts w:eastAsia="Times New Roman" w:cs="Times New Roman"/>
                <w:color w:val="000000"/>
                <w:szCs w:val="24"/>
              </w:rPr>
            </w:pPr>
            <w:r w:rsidRPr="0064644E">
              <w:rPr>
                <w:rFonts w:eastAsia="Times New Roman" w:cs="Times New Roman"/>
                <w:color w:val="000000"/>
                <w:szCs w:val="24"/>
              </w:rPr>
              <w:t>53.61</w:t>
            </w:r>
          </w:p>
        </w:tc>
        <w:tc>
          <w:tcPr>
            <w:tcW w:w="2167" w:type="dxa"/>
            <w:tcBorders>
              <w:top w:val="nil"/>
              <w:left w:val="nil"/>
              <w:bottom w:val="single" w:sz="4" w:space="0" w:color="auto"/>
              <w:right w:val="single" w:sz="4" w:space="0" w:color="auto"/>
            </w:tcBorders>
            <w:shd w:val="clear" w:color="auto" w:fill="auto"/>
            <w:noWrap/>
            <w:vAlign w:val="bottom"/>
            <w:hideMark/>
          </w:tcPr>
          <w:p w:rsidR="003B7AD5" w:rsidRPr="0064644E" w:rsidRDefault="003B7AD5" w:rsidP="00972630">
            <w:pPr>
              <w:spacing w:after="0" w:line="240" w:lineRule="auto"/>
              <w:jc w:val="center"/>
              <w:rPr>
                <w:rFonts w:eastAsia="Times New Roman" w:cs="Times New Roman"/>
                <w:color w:val="000000"/>
                <w:szCs w:val="24"/>
              </w:rPr>
            </w:pPr>
            <w:r w:rsidRPr="0064644E">
              <w:rPr>
                <w:rFonts w:eastAsia="Times New Roman" w:cs="Times New Roman"/>
                <w:color w:val="000000"/>
                <w:szCs w:val="24"/>
              </w:rPr>
              <w:t>-0.04</w:t>
            </w:r>
          </w:p>
        </w:tc>
      </w:tr>
      <w:tr w:rsidR="003B7AD5" w:rsidRPr="0064644E" w:rsidTr="00972630">
        <w:trPr>
          <w:trHeight w:val="315"/>
          <w:jc w:val="center"/>
        </w:trPr>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B7AD5" w:rsidRPr="0064644E" w:rsidRDefault="003B7AD5" w:rsidP="00972630">
            <w:pPr>
              <w:spacing w:after="0" w:line="240" w:lineRule="auto"/>
              <w:jc w:val="center"/>
              <w:rPr>
                <w:rFonts w:eastAsia="Times New Roman" w:cs="Times New Roman"/>
                <w:b/>
                <w:bCs/>
                <w:color w:val="000000"/>
                <w:szCs w:val="24"/>
              </w:rPr>
            </w:pPr>
            <w:r w:rsidRPr="0064644E">
              <w:rPr>
                <w:rFonts w:eastAsia="Times New Roman" w:cs="Times New Roman"/>
                <w:b/>
                <w:bCs/>
                <w:color w:val="000000"/>
                <w:szCs w:val="24"/>
              </w:rPr>
              <w:t>2017</w:t>
            </w:r>
          </w:p>
        </w:tc>
        <w:tc>
          <w:tcPr>
            <w:tcW w:w="960" w:type="dxa"/>
            <w:tcBorders>
              <w:top w:val="nil"/>
              <w:left w:val="nil"/>
              <w:bottom w:val="single" w:sz="4" w:space="0" w:color="auto"/>
              <w:right w:val="single" w:sz="4" w:space="0" w:color="auto"/>
            </w:tcBorders>
            <w:shd w:val="clear" w:color="auto" w:fill="auto"/>
            <w:noWrap/>
            <w:vAlign w:val="center"/>
            <w:hideMark/>
          </w:tcPr>
          <w:p w:rsidR="003B7AD5" w:rsidRPr="0064644E" w:rsidRDefault="003B7AD5" w:rsidP="00972630">
            <w:pPr>
              <w:spacing w:after="0" w:line="240" w:lineRule="auto"/>
              <w:jc w:val="center"/>
              <w:rPr>
                <w:rFonts w:eastAsia="Times New Roman" w:cs="Times New Roman"/>
                <w:b/>
                <w:bCs/>
                <w:color w:val="000000"/>
                <w:szCs w:val="24"/>
              </w:rPr>
            </w:pPr>
            <w:r w:rsidRPr="0064644E">
              <w:rPr>
                <w:rFonts w:eastAsia="Times New Roman" w:cs="Times New Roman"/>
                <w:b/>
                <w:bCs/>
                <w:color w:val="000000"/>
                <w:szCs w:val="24"/>
              </w:rPr>
              <w:t>I</w:t>
            </w:r>
          </w:p>
        </w:tc>
        <w:tc>
          <w:tcPr>
            <w:tcW w:w="1229" w:type="dxa"/>
            <w:tcBorders>
              <w:top w:val="nil"/>
              <w:left w:val="nil"/>
              <w:bottom w:val="single" w:sz="4" w:space="0" w:color="auto"/>
              <w:right w:val="single" w:sz="4" w:space="0" w:color="auto"/>
            </w:tcBorders>
            <w:shd w:val="clear" w:color="auto" w:fill="auto"/>
            <w:noWrap/>
            <w:vAlign w:val="bottom"/>
            <w:hideMark/>
          </w:tcPr>
          <w:p w:rsidR="003B7AD5" w:rsidRPr="0064644E" w:rsidRDefault="003B7AD5" w:rsidP="00972630">
            <w:pPr>
              <w:spacing w:after="0" w:line="240" w:lineRule="auto"/>
              <w:jc w:val="center"/>
              <w:rPr>
                <w:rFonts w:eastAsia="Times New Roman" w:cs="Times New Roman"/>
                <w:color w:val="000000"/>
                <w:szCs w:val="24"/>
              </w:rPr>
            </w:pPr>
            <w:r w:rsidRPr="0064644E">
              <w:rPr>
                <w:rFonts w:eastAsia="Times New Roman" w:cs="Times New Roman"/>
                <w:color w:val="000000"/>
                <w:szCs w:val="24"/>
              </w:rPr>
              <w:t>53.06</w:t>
            </w:r>
          </w:p>
        </w:tc>
        <w:tc>
          <w:tcPr>
            <w:tcW w:w="2167" w:type="dxa"/>
            <w:tcBorders>
              <w:top w:val="nil"/>
              <w:left w:val="nil"/>
              <w:bottom w:val="single" w:sz="4" w:space="0" w:color="auto"/>
              <w:right w:val="single" w:sz="4" w:space="0" w:color="auto"/>
            </w:tcBorders>
            <w:shd w:val="clear" w:color="auto" w:fill="auto"/>
            <w:noWrap/>
            <w:vAlign w:val="bottom"/>
            <w:hideMark/>
          </w:tcPr>
          <w:p w:rsidR="003B7AD5" w:rsidRPr="0064644E" w:rsidRDefault="003B7AD5" w:rsidP="00972630">
            <w:pPr>
              <w:spacing w:after="0" w:line="240" w:lineRule="auto"/>
              <w:jc w:val="center"/>
              <w:rPr>
                <w:rFonts w:eastAsia="Times New Roman" w:cs="Times New Roman"/>
                <w:color w:val="000000"/>
                <w:szCs w:val="24"/>
              </w:rPr>
            </w:pPr>
            <w:r w:rsidRPr="0064644E">
              <w:rPr>
                <w:rFonts w:eastAsia="Times New Roman" w:cs="Times New Roman"/>
                <w:color w:val="000000"/>
                <w:szCs w:val="24"/>
              </w:rPr>
              <w:t>-0.55</w:t>
            </w:r>
          </w:p>
        </w:tc>
      </w:tr>
      <w:tr w:rsidR="003B7AD5" w:rsidRPr="0064644E" w:rsidTr="00972630">
        <w:trPr>
          <w:trHeight w:val="315"/>
          <w:jc w:val="center"/>
        </w:trPr>
        <w:tc>
          <w:tcPr>
            <w:tcW w:w="960" w:type="dxa"/>
            <w:vMerge/>
            <w:tcBorders>
              <w:top w:val="nil"/>
              <w:left w:val="single" w:sz="4" w:space="0" w:color="auto"/>
              <w:bottom w:val="single" w:sz="4" w:space="0" w:color="auto"/>
              <w:right w:val="single" w:sz="4" w:space="0" w:color="auto"/>
            </w:tcBorders>
            <w:vAlign w:val="center"/>
            <w:hideMark/>
          </w:tcPr>
          <w:p w:rsidR="003B7AD5" w:rsidRPr="0064644E" w:rsidRDefault="003B7AD5" w:rsidP="00972630">
            <w:pPr>
              <w:spacing w:after="0" w:line="240" w:lineRule="auto"/>
              <w:rPr>
                <w:rFonts w:eastAsia="Times New Roman" w:cs="Times New Roman"/>
                <w:b/>
                <w:bCs/>
                <w:color w:val="000000"/>
                <w:szCs w:val="24"/>
              </w:rPr>
            </w:pPr>
          </w:p>
        </w:tc>
        <w:tc>
          <w:tcPr>
            <w:tcW w:w="960" w:type="dxa"/>
            <w:tcBorders>
              <w:top w:val="nil"/>
              <w:left w:val="nil"/>
              <w:bottom w:val="single" w:sz="4" w:space="0" w:color="auto"/>
              <w:right w:val="single" w:sz="4" w:space="0" w:color="auto"/>
            </w:tcBorders>
            <w:shd w:val="clear" w:color="auto" w:fill="auto"/>
            <w:noWrap/>
            <w:vAlign w:val="center"/>
            <w:hideMark/>
          </w:tcPr>
          <w:p w:rsidR="003B7AD5" w:rsidRPr="0064644E" w:rsidRDefault="003B7AD5" w:rsidP="00972630">
            <w:pPr>
              <w:spacing w:after="0" w:line="240" w:lineRule="auto"/>
              <w:jc w:val="center"/>
              <w:rPr>
                <w:rFonts w:eastAsia="Times New Roman" w:cs="Times New Roman"/>
                <w:b/>
                <w:bCs/>
                <w:color w:val="000000"/>
                <w:szCs w:val="24"/>
              </w:rPr>
            </w:pPr>
            <w:r w:rsidRPr="0064644E">
              <w:rPr>
                <w:rFonts w:eastAsia="Times New Roman" w:cs="Times New Roman"/>
                <w:b/>
                <w:bCs/>
                <w:color w:val="000000"/>
                <w:szCs w:val="24"/>
              </w:rPr>
              <w:t>II</w:t>
            </w:r>
          </w:p>
        </w:tc>
        <w:tc>
          <w:tcPr>
            <w:tcW w:w="1229" w:type="dxa"/>
            <w:tcBorders>
              <w:top w:val="nil"/>
              <w:left w:val="nil"/>
              <w:bottom w:val="single" w:sz="4" w:space="0" w:color="auto"/>
              <w:right w:val="single" w:sz="4" w:space="0" w:color="auto"/>
            </w:tcBorders>
            <w:shd w:val="clear" w:color="auto" w:fill="auto"/>
            <w:noWrap/>
            <w:vAlign w:val="bottom"/>
            <w:hideMark/>
          </w:tcPr>
          <w:p w:rsidR="003B7AD5" w:rsidRPr="0064644E" w:rsidRDefault="003B7AD5" w:rsidP="00972630">
            <w:pPr>
              <w:spacing w:after="0" w:line="240" w:lineRule="auto"/>
              <w:jc w:val="center"/>
              <w:rPr>
                <w:rFonts w:eastAsia="Times New Roman" w:cs="Times New Roman"/>
                <w:color w:val="000000"/>
                <w:szCs w:val="24"/>
              </w:rPr>
            </w:pPr>
            <w:r w:rsidRPr="0064644E">
              <w:rPr>
                <w:rFonts w:eastAsia="Times New Roman" w:cs="Times New Roman"/>
                <w:color w:val="000000"/>
                <w:szCs w:val="24"/>
              </w:rPr>
              <w:t>50.86</w:t>
            </w:r>
          </w:p>
        </w:tc>
        <w:tc>
          <w:tcPr>
            <w:tcW w:w="2167" w:type="dxa"/>
            <w:tcBorders>
              <w:top w:val="nil"/>
              <w:left w:val="nil"/>
              <w:bottom w:val="single" w:sz="4" w:space="0" w:color="auto"/>
              <w:right w:val="single" w:sz="4" w:space="0" w:color="auto"/>
            </w:tcBorders>
            <w:shd w:val="clear" w:color="auto" w:fill="auto"/>
            <w:noWrap/>
            <w:vAlign w:val="bottom"/>
            <w:hideMark/>
          </w:tcPr>
          <w:p w:rsidR="003B7AD5" w:rsidRPr="0064644E" w:rsidRDefault="003B7AD5" w:rsidP="00972630">
            <w:pPr>
              <w:spacing w:after="0" w:line="240" w:lineRule="auto"/>
              <w:jc w:val="center"/>
              <w:rPr>
                <w:rFonts w:eastAsia="Times New Roman" w:cs="Times New Roman"/>
                <w:color w:val="000000"/>
                <w:szCs w:val="24"/>
              </w:rPr>
            </w:pPr>
            <w:r w:rsidRPr="0064644E">
              <w:rPr>
                <w:rFonts w:eastAsia="Times New Roman" w:cs="Times New Roman"/>
                <w:color w:val="000000"/>
                <w:szCs w:val="24"/>
              </w:rPr>
              <w:t>-2.2</w:t>
            </w:r>
          </w:p>
        </w:tc>
      </w:tr>
      <w:tr w:rsidR="003B7AD5" w:rsidRPr="0064644E" w:rsidTr="00972630">
        <w:trPr>
          <w:trHeight w:val="315"/>
          <w:jc w:val="center"/>
        </w:trPr>
        <w:tc>
          <w:tcPr>
            <w:tcW w:w="960" w:type="dxa"/>
            <w:vMerge/>
            <w:tcBorders>
              <w:top w:val="nil"/>
              <w:left w:val="single" w:sz="4" w:space="0" w:color="auto"/>
              <w:bottom w:val="single" w:sz="4" w:space="0" w:color="auto"/>
              <w:right w:val="single" w:sz="4" w:space="0" w:color="auto"/>
            </w:tcBorders>
            <w:vAlign w:val="center"/>
            <w:hideMark/>
          </w:tcPr>
          <w:p w:rsidR="003B7AD5" w:rsidRPr="0064644E" w:rsidRDefault="003B7AD5" w:rsidP="00972630">
            <w:pPr>
              <w:spacing w:after="0" w:line="240" w:lineRule="auto"/>
              <w:rPr>
                <w:rFonts w:eastAsia="Times New Roman" w:cs="Times New Roman"/>
                <w:b/>
                <w:bCs/>
                <w:color w:val="000000"/>
                <w:szCs w:val="24"/>
              </w:rPr>
            </w:pPr>
          </w:p>
        </w:tc>
        <w:tc>
          <w:tcPr>
            <w:tcW w:w="960" w:type="dxa"/>
            <w:tcBorders>
              <w:top w:val="nil"/>
              <w:left w:val="nil"/>
              <w:bottom w:val="single" w:sz="4" w:space="0" w:color="auto"/>
              <w:right w:val="single" w:sz="4" w:space="0" w:color="auto"/>
            </w:tcBorders>
            <w:shd w:val="clear" w:color="auto" w:fill="auto"/>
            <w:noWrap/>
            <w:vAlign w:val="center"/>
            <w:hideMark/>
          </w:tcPr>
          <w:p w:rsidR="003B7AD5" w:rsidRPr="0064644E" w:rsidRDefault="003B7AD5" w:rsidP="00972630">
            <w:pPr>
              <w:spacing w:after="0" w:line="240" w:lineRule="auto"/>
              <w:jc w:val="center"/>
              <w:rPr>
                <w:rFonts w:eastAsia="Times New Roman" w:cs="Times New Roman"/>
                <w:b/>
                <w:bCs/>
                <w:color w:val="000000"/>
                <w:szCs w:val="24"/>
              </w:rPr>
            </w:pPr>
            <w:r w:rsidRPr="0064644E">
              <w:rPr>
                <w:rFonts w:eastAsia="Times New Roman" w:cs="Times New Roman"/>
                <w:b/>
                <w:bCs/>
                <w:color w:val="000000"/>
                <w:szCs w:val="24"/>
              </w:rPr>
              <w:t>III</w:t>
            </w:r>
          </w:p>
        </w:tc>
        <w:tc>
          <w:tcPr>
            <w:tcW w:w="1229" w:type="dxa"/>
            <w:tcBorders>
              <w:top w:val="nil"/>
              <w:left w:val="nil"/>
              <w:bottom w:val="single" w:sz="4" w:space="0" w:color="auto"/>
              <w:right w:val="single" w:sz="4" w:space="0" w:color="auto"/>
            </w:tcBorders>
            <w:shd w:val="clear" w:color="auto" w:fill="auto"/>
            <w:noWrap/>
            <w:vAlign w:val="bottom"/>
            <w:hideMark/>
          </w:tcPr>
          <w:p w:rsidR="003B7AD5" w:rsidRPr="0064644E" w:rsidRDefault="003B7AD5" w:rsidP="00972630">
            <w:pPr>
              <w:spacing w:after="0" w:line="240" w:lineRule="auto"/>
              <w:jc w:val="center"/>
              <w:rPr>
                <w:rFonts w:eastAsia="Times New Roman" w:cs="Times New Roman"/>
                <w:color w:val="000000"/>
                <w:szCs w:val="24"/>
              </w:rPr>
            </w:pPr>
            <w:r w:rsidRPr="0064644E">
              <w:rPr>
                <w:rFonts w:eastAsia="Times New Roman" w:cs="Times New Roman"/>
                <w:color w:val="000000"/>
                <w:szCs w:val="24"/>
              </w:rPr>
              <w:t>50.12</w:t>
            </w:r>
          </w:p>
        </w:tc>
        <w:tc>
          <w:tcPr>
            <w:tcW w:w="2167" w:type="dxa"/>
            <w:tcBorders>
              <w:top w:val="nil"/>
              <w:left w:val="nil"/>
              <w:bottom w:val="single" w:sz="4" w:space="0" w:color="auto"/>
              <w:right w:val="single" w:sz="4" w:space="0" w:color="auto"/>
            </w:tcBorders>
            <w:shd w:val="clear" w:color="auto" w:fill="auto"/>
            <w:noWrap/>
            <w:vAlign w:val="bottom"/>
            <w:hideMark/>
          </w:tcPr>
          <w:p w:rsidR="003B7AD5" w:rsidRPr="0064644E" w:rsidRDefault="003B7AD5" w:rsidP="00972630">
            <w:pPr>
              <w:spacing w:after="0" w:line="240" w:lineRule="auto"/>
              <w:jc w:val="center"/>
              <w:rPr>
                <w:rFonts w:eastAsia="Times New Roman" w:cs="Times New Roman"/>
                <w:color w:val="000000"/>
                <w:szCs w:val="24"/>
              </w:rPr>
            </w:pPr>
            <w:r w:rsidRPr="0064644E">
              <w:rPr>
                <w:rFonts w:eastAsia="Times New Roman" w:cs="Times New Roman"/>
                <w:color w:val="000000"/>
                <w:szCs w:val="24"/>
              </w:rPr>
              <w:t>-0.74</w:t>
            </w:r>
          </w:p>
        </w:tc>
      </w:tr>
      <w:tr w:rsidR="003B7AD5" w:rsidRPr="0064644E" w:rsidTr="00972630">
        <w:trPr>
          <w:trHeight w:val="315"/>
          <w:jc w:val="center"/>
        </w:trPr>
        <w:tc>
          <w:tcPr>
            <w:tcW w:w="960" w:type="dxa"/>
            <w:vMerge/>
            <w:tcBorders>
              <w:top w:val="nil"/>
              <w:left w:val="single" w:sz="4" w:space="0" w:color="auto"/>
              <w:bottom w:val="single" w:sz="4" w:space="0" w:color="auto"/>
              <w:right w:val="single" w:sz="4" w:space="0" w:color="auto"/>
            </w:tcBorders>
            <w:vAlign w:val="center"/>
            <w:hideMark/>
          </w:tcPr>
          <w:p w:rsidR="003B7AD5" w:rsidRPr="0064644E" w:rsidRDefault="003B7AD5" w:rsidP="00972630">
            <w:pPr>
              <w:spacing w:after="0" w:line="240" w:lineRule="auto"/>
              <w:rPr>
                <w:rFonts w:eastAsia="Times New Roman" w:cs="Times New Roman"/>
                <w:b/>
                <w:bCs/>
                <w:color w:val="000000"/>
                <w:szCs w:val="24"/>
              </w:rPr>
            </w:pPr>
          </w:p>
        </w:tc>
        <w:tc>
          <w:tcPr>
            <w:tcW w:w="960" w:type="dxa"/>
            <w:tcBorders>
              <w:top w:val="nil"/>
              <w:left w:val="nil"/>
              <w:bottom w:val="single" w:sz="4" w:space="0" w:color="auto"/>
              <w:right w:val="single" w:sz="4" w:space="0" w:color="auto"/>
            </w:tcBorders>
            <w:shd w:val="clear" w:color="auto" w:fill="auto"/>
            <w:noWrap/>
            <w:vAlign w:val="center"/>
            <w:hideMark/>
          </w:tcPr>
          <w:p w:rsidR="003B7AD5" w:rsidRPr="0064644E" w:rsidRDefault="003B7AD5" w:rsidP="00972630">
            <w:pPr>
              <w:spacing w:after="0" w:line="240" w:lineRule="auto"/>
              <w:jc w:val="center"/>
              <w:rPr>
                <w:rFonts w:eastAsia="Times New Roman" w:cs="Times New Roman"/>
                <w:b/>
                <w:bCs/>
                <w:color w:val="000000"/>
                <w:szCs w:val="24"/>
              </w:rPr>
            </w:pPr>
            <w:r w:rsidRPr="0064644E">
              <w:rPr>
                <w:rFonts w:eastAsia="Times New Roman" w:cs="Times New Roman"/>
                <w:b/>
                <w:bCs/>
                <w:color w:val="000000"/>
                <w:szCs w:val="24"/>
              </w:rPr>
              <w:t>IV</w:t>
            </w:r>
          </w:p>
        </w:tc>
        <w:tc>
          <w:tcPr>
            <w:tcW w:w="1229" w:type="dxa"/>
            <w:tcBorders>
              <w:top w:val="nil"/>
              <w:left w:val="nil"/>
              <w:bottom w:val="single" w:sz="4" w:space="0" w:color="auto"/>
              <w:right w:val="single" w:sz="4" w:space="0" w:color="auto"/>
            </w:tcBorders>
            <w:shd w:val="clear" w:color="auto" w:fill="auto"/>
            <w:noWrap/>
            <w:vAlign w:val="bottom"/>
            <w:hideMark/>
          </w:tcPr>
          <w:p w:rsidR="003B7AD5" w:rsidRPr="0064644E" w:rsidRDefault="003B7AD5" w:rsidP="00972630">
            <w:pPr>
              <w:spacing w:after="0" w:line="240" w:lineRule="auto"/>
              <w:jc w:val="center"/>
              <w:rPr>
                <w:rFonts w:eastAsia="Times New Roman" w:cs="Times New Roman"/>
                <w:color w:val="000000"/>
                <w:szCs w:val="24"/>
              </w:rPr>
            </w:pPr>
            <w:r w:rsidRPr="0064644E">
              <w:rPr>
                <w:rFonts w:eastAsia="Times New Roman" w:cs="Times New Roman"/>
                <w:color w:val="000000"/>
                <w:szCs w:val="24"/>
              </w:rPr>
              <w:t>49.36</w:t>
            </w:r>
          </w:p>
        </w:tc>
        <w:tc>
          <w:tcPr>
            <w:tcW w:w="2167" w:type="dxa"/>
            <w:tcBorders>
              <w:top w:val="nil"/>
              <w:left w:val="nil"/>
              <w:bottom w:val="single" w:sz="4" w:space="0" w:color="auto"/>
              <w:right w:val="single" w:sz="4" w:space="0" w:color="auto"/>
            </w:tcBorders>
            <w:shd w:val="clear" w:color="auto" w:fill="auto"/>
            <w:noWrap/>
            <w:vAlign w:val="bottom"/>
            <w:hideMark/>
          </w:tcPr>
          <w:p w:rsidR="003B7AD5" w:rsidRPr="0064644E" w:rsidRDefault="003B7AD5" w:rsidP="00972630">
            <w:pPr>
              <w:spacing w:after="0" w:line="240" w:lineRule="auto"/>
              <w:jc w:val="center"/>
              <w:rPr>
                <w:rFonts w:eastAsia="Times New Roman" w:cs="Times New Roman"/>
                <w:color w:val="000000"/>
                <w:szCs w:val="24"/>
              </w:rPr>
            </w:pPr>
            <w:r w:rsidRPr="0064644E">
              <w:rPr>
                <w:rFonts w:eastAsia="Times New Roman" w:cs="Times New Roman"/>
                <w:color w:val="000000"/>
                <w:szCs w:val="24"/>
              </w:rPr>
              <w:t>-0.76</w:t>
            </w:r>
          </w:p>
        </w:tc>
      </w:tr>
      <w:tr w:rsidR="003B7AD5" w:rsidRPr="0064644E" w:rsidTr="00972630">
        <w:trPr>
          <w:trHeight w:val="315"/>
          <w:jc w:val="center"/>
        </w:trPr>
        <w:tc>
          <w:tcPr>
            <w:tcW w:w="192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B7AD5" w:rsidRPr="0064644E" w:rsidRDefault="003B7AD5" w:rsidP="00972630">
            <w:pPr>
              <w:spacing w:after="0" w:line="240" w:lineRule="auto"/>
              <w:jc w:val="center"/>
              <w:rPr>
                <w:rFonts w:eastAsia="Times New Roman" w:cs="Times New Roman"/>
                <w:b/>
                <w:bCs/>
                <w:color w:val="000000"/>
                <w:szCs w:val="24"/>
              </w:rPr>
            </w:pPr>
            <w:r w:rsidRPr="0064644E">
              <w:rPr>
                <w:rFonts w:eastAsia="Times New Roman" w:cs="Times New Roman"/>
                <w:b/>
                <w:bCs/>
                <w:color w:val="000000"/>
                <w:szCs w:val="24"/>
              </w:rPr>
              <w:t xml:space="preserve">Maksimal </w:t>
            </w:r>
          </w:p>
        </w:tc>
        <w:tc>
          <w:tcPr>
            <w:tcW w:w="1229" w:type="dxa"/>
            <w:tcBorders>
              <w:top w:val="nil"/>
              <w:left w:val="nil"/>
              <w:bottom w:val="single" w:sz="4" w:space="0" w:color="auto"/>
              <w:right w:val="single" w:sz="4" w:space="0" w:color="auto"/>
            </w:tcBorders>
            <w:shd w:val="clear" w:color="auto" w:fill="auto"/>
            <w:noWrap/>
            <w:vAlign w:val="bottom"/>
            <w:hideMark/>
          </w:tcPr>
          <w:p w:rsidR="003B7AD5" w:rsidRPr="0064644E" w:rsidRDefault="003B7AD5" w:rsidP="00972630">
            <w:pPr>
              <w:spacing w:after="0" w:line="240" w:lineRule="auto"/>
              <w:jc w:val="center"/>
              <w:rPr>
                <w:rFonts w:eastAsia="Times New Roman" w:cs="Times New Roman"/>
                <w:color w:val="000000"/>
                <w:szCs w:val="24"/>
              </w:rPr>
            </w:pPr>
            <w:r w:rsidRPr="0064644E">
              <w:rPr>
                <w:rFonts w:eastAsia="Times New Roman" w:cs="Times New Roman"/>
                <w:color w:val="000000"/>
                <w:szCs w:val="24"/>
              </w:rPr>
              <w:t>54.01</w:t>
            </w:r>
          </w:p>
        </w:tc>
        <w:tc>
          <w:tcPr>
            <w:tcW w:w="2167" w:type="dxa"/>
            <w:tcBorders>
              <w:top w:val="nil"/>
              <w:left w:val="nil"/>
              <w:bottom w:val="single" w:sz="4" w:space="0" w:color="auto"/>
              <w:right w:val="single" w:sz="4" w:space="0" w:color="auto"/>
            </w:tcBorders>
            <w:shd w:val="clear" w:color="auto" w:fill="auto"/>
            <w:noWrap/>
            <w:vAlign w:val="bottom"/>
            <w:hideMark/>
          </w:tcPr>
          <w:p w:rsidR="003B7AD5" w:rsidRPr="0064644E" w:rsidRDefault="003B7AD5" w:rsidP="00972630">
            <w:pPr>
              <w:spacing w:after="0" w:line="240" w:lineRule="auto"/>
              <w:jc w:val="center"/>
              <w:rPr>
                <w:rFonts w:eastAsia="Times New Roman" w:cs="Times New Roman"/>
                <w:color w:val="000000"/>
                <w:szCs w:val="24"/>
              </w:rPr>
            </w:pPr>
            <w:r w:rsidRPr="0064644E">
              <w:rPr>
                <w:rFonts w:eastAsia="Times New Roman" w:cs="Times New Roman"/>
                <w:color w:val="000000"/>
                <w:szCs w:val="24"/>
              </w:rPr>
              <w:t>-</w:t>
            </w:r>
          </w:p>
        </w:tc>
      </w:tr>
      <w:tr w:rsidR="003B7AD5" w:rsidRPr="0064644E" w:rsidTr="00972630">
        <w:trPr>
          <w:trHeight w:val="315"/>
          <w:jc w:val="center"/>
        </w:trPr>
        <w:tc>
          <w:tcPr>
            <w:tcW w:w="192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B7AD5" w:rsidRPr="0064644E" w:rsidRDefault="003B7AD5" w:rsidP="00972630">
            <w:pPr>
              <w:spacing w:after="0" w:line="240" w:lineRule="auto"/>
              <w:jc w:val="center"/>
              <w:rPr>
                <w:rFonts w:eastAsia="Times New Roman" w:cs="Times New Roman"/>
                <w:b/>
                <w:bCs/>
                <w:color w:val="000000"/>
                <w:szCs w:val="24"/>
              </w:rPr>
            </w:pPr>
            <w:r w:rsidRPr="0064644E">
              <w:rPr>
                <w:rFonts w:eastAsia="Times New Roman" w:cs="Times New Roman"/>
                <w:b/>
                <w:bCs/>
                <w:color w:val="000000"/>
                <w:szCs w:val="24"/>
              </w:rPr>
              <w:t>Minimal</w:t>
            </w:r>
          </w:p>
        </w:tc>
        <w:tc>
          <w:tcPr>
            <w:tcW w:w="1229" w:type="dxa"/>
            <w:tcBorders>
              <w:top w:val="nil"/>
              <w:left w:val="nil"/>
              <w:bottom w:val="single" w:sz="4" w:space="0" w:color="auto"/>
              <w:right w:val="single" w:sz="4" w:space="0" w:color="auto"/>
            </w:tcBorders>
            <w:shd w:val="clear" w:color="auto" w:fill="auto"/>
            <w:noWrap/>
            <w:vAlign w:val="bottom"/>
            <w:hideMark/>
          </w:tcPr>
          <w:p w:rsidR="003B7AD5" w:rsidRPr="0064644E" w:rsidRDefault="003B7AD5" w:rsidP="00972630">
            <w:pPr>
              <w:spacing w:after="0" w:line="240" w:lineRule="auto"/>
              <w:jc w:val="center"/>
              <w:rPr>
                <w:rFonts w:eastAsia="Times New Roman" w:cs="Times New Roman"/>
                <w:color w:val="000000"/>
                <w:szCs w:val="24"/>
              </w:rPr>
            </w:pPr>
            <w:r w:rsidRPr="0064644E">
              <w:rPr>
                <w:rFonts w:eastAsia="Times New Roman" w:cs="Times New Roman"/>
                <w:color w:val="000000"/>
                <w:szCs w:val="24"/>
              </w:rPr>
              <w:t>33.58</w:t>
            </w:r>
          </w:p>
        </w:tc>
        <w:tc>
          <w:tcPr>
            <w:tcW w:w="2167" w:type="dxa"/>
            <w:tcBorders>
              <w:top w:val="nil"/>
              <w:left w:val="nil"/>
              <w:bottom w:val="single" w:sz="4" w:space="0" w:color="auto"/>
              <w:right w:val="single" w:sz="4" w:space="0" w:color="auto"/>
            </w:tcBorders>
            <w:shd w:val="clear" w:color="auto" w:fill="auto"/>
            <w:noWrap/>
            <w:vAlign w:val="bottom"/>
            <w:hideMark/>
          </w:tcPr>
          <w:p w:rsidR="003B7AD5" w:rsidRPr="0064644E" w:rsidRDefault="003B7AD5" w:rsidP="00972630">
            <w:pPr>
              <w:spacing w:after="0" w:line="240" w:lineRule="auto"/>
              <w:jc w:val="center"/>
              <w:rPr>
                <w:rFonts w:eastAsia="Times New Roman" w:cs="Times New Roman"/>
                <w:color w:val="000000"/>
                <w:szCs w:val="24"/>
              </w:rPr>
            </w:pPr>
            <w:r w:rsidRPr="0064644E">
              <w:rPr>
                <w:rFonts w:eastAsia="Times New Roman" w:cs="Times New Roman"/>
                <w:color w:val="000000"/>
                <w:szCs w:val="24"/>
              </w:rPr>
              <w:t>-</w:t>
            </w:r>
          </w:p>
        </w:tc>
      </w:tr>
      <w:tr w:rsidR="003B7AD5" w:rsidRPr="0064644E" w:rsidTr="00972630">
        <w:trPr>
          <w:trHeight w:val="315"/>
          <w:jc w:val="center"/>
        </w:trPr>
        <w:tc>
          <w:tcPr>
            <w:tcW w:w="192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B7AD5" w:rsidRPr="0064644E" w:rsidRDefault="003B7AD5" w:rsidP="00972630">
            <w:pPr>
              <w:spacing w:after="0" w:line="240" w:lineRule="auto"/>
              <w:jc w:val="center"/>
              <w:rPr>
                <w:rFonts w:eastAsia="Times New Roman" w:cs="Times New Roman"/>
                <w:b/>
                <w:bCs/>
                <w:color w:val="000000"/>
                <w:szCs w:val="24"/>
              </w:rPr>
            </w:pPr>
            <w:r w:rsidRPr="0064644E">
              <w:rPr>
                <w:rFonts w:eastAsia="Times New Roman" w:cs="Times New Roman"/>
                <w:b/>
                <w:bCs/>
                <w:color w:val="000000"/>
                <w:szCs w:val="24"/>
              </w:rPr>
              <w:t>Rata-rata</w:t>
            </w:r>
          </w:p>
        </w:tc>
        <w:tc>
          <w:tcPr>
            <w:tcW w:w="1229" w:type="dxa"/>
            <w:tcBorders>
              <w:top w:val="nil"/>
              <w:left w:val="nil"/>
              <w:bottom w:val="single" w:sz="4" w:space="0" w:color="auto"/>
              <w:right w:val="single" w:sz="4" w:space="0" w:color="auto"/>
            </w:tcBorders>
            <w:shd w:val="clear" w:color="auto" w:fill="auto"/>
            <w:noWrap/>
            <w:vAlign w:val="bottom"/>
            <w:hideMark/>
          </w:tcPr>
          <w:p w:rsidR="003B7AD5" w:rsidRPr="0064644E" w:rsidRDefault="003B7AD5" w:rsidP="00972630">
            <w:pPr>
              <w:spacing w:after="0" w:line="240" w:lineRule="auto"/>
              <w:jc w:val="center"/>
              <w:rPr>
                <w:rFonts w:eastAsia="Times New Roman" w:cs="Times New Roman"/>
                <w:color w:val="000000"/>
                <w:szCs w:val="24"/>
              </w:rPr>
            </w:pPr>
            <w:r w:rsidRPr="0064644E">
              <w:rPr>
                <w:rFonts w:eastAsia="Times New Roman" w:cs="Times New Roman"/>
                <w:color w:val="000000"/>
                <w:szCs w:val="24"/>
              </w:rPr>
              <w:t>49.00</w:t>
            </w:r>
          </w:p>
        </w:tc>
        <w:tc>
          <w:tcPr>
            <w:tcW w:w="2167" w:type="dxa"/>
            <w:tcBorders>
              <w:top w:val="nil"/>
              <w:left w:val="nil"/>
              <w:bottom w:val="single" w:sz="4" w:space="0" w:color="auto"/>
              <w:right w:val="single" w:sz="4" w:space="0" w:color="auto"/>
            </w:tcBorders>
            <w:shd w:val="clear" w:color="auto" w:fill="auto"/>
            <w:noWrap/>
            <w:vAlign w:val="bottom"/>
            <w:hideMark/>
          </w:tcPr>
          <w:p w:rsidR="003B7AD5" w:rsidRPr="0064644E" w:rsidRDefault="003B7AD5" w:rsidP="00972630">
            <w:pPr>
              <w:spacing w:after="0" w:line="240" w:lineRule="auto"/>
              <w:jc w:val="center"/>
              <w:rPr>
                <w:rFonts w:eastAsia="Times New Roman" w:cs="Times New Roman"/>
                <w:color w:val="000000"/>
                <w:szCs w:val="24"/>
              </w:rPr>
            </w:pPr>
            <w:r w:rsidRPr="0064644E">
              <w:rPr>
                <w:rFonts w:eastAsia="Times New Roman" w:cs="Times New Roman"/>
                <w:color w:val="000000"/>
                <w:szCs w:val="24"/>
              </w:rPr>
              <w:t>0.71</w:t>
            </w:r>
          </w:p>
        </w:tc>
      </w:tr>
    </w:tbl>
    <w:p w:rsidR="003B7AD5" w:rsidRDefault="003B7AD5" w:rsidP="003B7AD5">
      <w:pPr>
        <w:spacing w:after="0" w:line="480" w:lineRule="auto"/>
        <w:jc w:val="center"/>
        <w:rPr>
          <w:rFonts w:cs="Times New Roman"/>
          <w:b/>
          <w:szCs w:val="24"/>
        </w:rPr>
      </w:pPr>
      <w:r>
        <w:rPr>
          <w:rFonts w:cs="Times New Roman"/>
          <w:b/>
          <w:szCs w:val="24"/>
        </w:rPr>
        <w:t>Sumber: Data diolah, 2018</w:t>
      </w:r>
    </w:p>
    <w:p w:rsidR="003B7AD5" w:rsidRPr="00DA6F26" w:rsidRDefault="003B7AD5" w:rsidP="003B7AD5">
      <w:pPr>
        <w:spacing w:after="0" w:line="480" w:lineRule="auto"/>
        <w:rPr>
          <w:rFonts w:cs="Times New Roman"/>
          <w:b/>
          <w:szCs w:val="24"/>
        </w:rPr>
      </w:pPr>
    </w:p>
    <w:p w:rsidR="003B7AD5" w:rsidRDefault="003B7AD5" w:rsidP="003B7AD5">
      <w:pPr>
        <w:spacing w:after="0" w:line="480" w:lineRule="auto"/>
        <w:ind w:firstLine="567"/>
        <w:jc w:val="both"/>
        <w:rPr>
          <w:rFonts w:cs="Times New Roman"/>
          <w:szCs w:val="24"/>
        </w:rPr>
      </w:pPr>
      <w:r>
        <w:rPr>
          <w:rFonts w:cs="Times New Roman"/>
          <w:szCs w:val="24"/>
        </w:rPr>
        <w:t xml:space="preserve">Dapat dilihat pada Tabel 4.2 menunjukkan bahwa perkembangan </w:t>
      </w:r>
      <w:r w:rsidRPr="00DA6F26">
        <w:rPr>
          <w:rFonts w:cs="Times New Roman"/>
          <w:i/>
          <w:szCs w:val="24"/>
        </w:rPr>
        <w:t>Debt to Asset Ratio</w:t>
      </w:r>
      <w:r w:rsidRPr="00DA6F26">
        <w:rPr>
          <w:rFonts w:cs="Times New Roman"/>
          <w:szCs w:val="24"/>
        </w:rPr>
        <w:t xml:space="preserve"> (DAR)</w:t>
      </w:r>
      <w:r>
        <w:rPr>
          <w:rFonts w:cs="Times New Roman"/>
          <w:szCs w:val="24"/>
        </w:rPr>
        <w:t xml:space="preserve"> Perusahaan Gas Negara tahun 2013-2017 berfluktuatif setiap tahunnya. Secara keseluruhan </w:t>
      </w:r>
      <w:r w:rsidRPr="00DA6F26">
        <w:rPr>
          <w:rFonts w:cs="Times New Roman"/>
          <w:i/>
          <w:szCs w:val="24"/>
        </w:rPr>
        <w:t>Debt to Asset Ratio</w:t>
      </w:r>
      <w:r w:rsidRPr="00DA6F26">
        <w:rPr>
          <w:rFonts w:cs="Times New Roman"/>
          <w:szCs w:val="24"/>
        </w:rPr>
        <w:t xml:space="preserve"> (DAR)</w:t>
      </w:r>
      <w:r>
        <w:rPr>
          <w:rFonts w:cs="Times New Roman"/>
          <w:szCs w:val="24"/>
        </w:rPr>
        <w:t xml:space="preserve"> nilai tertinggi terjadi pada tahun 2014 </w:t>
      </w:r>
      <w:r>
        <w:rPr>
          <w:rFonts w:cs="Times New Roman"/>
          <w:szCs w:val="24"/>
        </w:rPr>
        <w:lastRenderedPageBreak/>
        <w:t>kuartal I yaitu sebesar 54,01%, nilai terendah terjadi pada tahun 2013 kuartal III yaitu sebesar 33,58% dan nilai rata-rata sebesar 49,00%.</w:t>
      </w:r>
    </w:p>
    <w:p w:rsidR="003B7AD5" w:rsidRDefault="003B7AD5" w:rsidP="003B7AD5">
      <w:pPr>
        <w:spacing w:after="0" w:line="480" w:lineRule="auto"/>
        <w:ind w:firstLine="567"/>
        <w:jc w:val="both"/>
        <w:rPr>
          <w:rFonts w:cs="Times New Roman"/>
          <w:szCs w:val="24"/>
        </w:rPr>
      </w:pPr>
      <w:r>
        <w:rPr>
          <w:rFonts w:cs="Times New Roman"/>
          <w:szCs w:val="24"/>
        </w:rPr>
        <w:t xml:space="preserve">Perkembangan </w:t>
      </w:r>
      <w:r w:rsidRPr="00DA6F26">
        <w:rPr>
          <w:rFonts w:cs="Times New Roman"/>
          <w:i/>
          <w:szCs w:val="24"/>
        </w:rPr>
        <w:t>Debt to Asset Ratio</w:t>
      </w:r>
      <w:r w:rsidRPr="00DA6F26">
        <w:rPr>
          <w:rFonts w:cs="Times New Roman"/>
          <w:szCs w:val="24"/>
        </w:rPr>
        <w:t xml:space="preserve"> (DAR)</w:t>
      </w:r>
      <w:r>
        <w:rPr>
          <w:rFonts w:cs="Times New Roman"/>
          <w:szCs w:val="24"/>
        </w:rPr>
        <w:t xml:space="preserve"> Perusahaan Gas Negara (Persero), Tbk tahun 2013-2017 juga dapat dilihat dalam bentuk grafik pada Gambar 4.2 berikut:</w:t>
      </w:r>
    </w:p>
    <w:p w:rsidR="003B7AD5" w:rsidRDefault="003B7AD5" w:rsidP="003B7AD5">
      <w:pPr>
        <w:spacing w:after="0" w:line="480" w:lineRule="auto"/>
        <w:ind w:firstLine="567"/>
        <w:jc w:val="center"/>
        <w:rPr>
          <w:rFonts w:cs="Times New Roman"/>
          <w:szCs w:val="24"/>
        </w:rPr>
      </w:pPr>
      <w:r w:rsidRPr="009E726A">
        <w:rPr>
          <w:rFonts w:cs="Times New Roman"/>
          <w:noProof/>
        </w:rPr>
        <w:drawing>
          <wp:inline distT="0" distB="0" distL="0" distR="0" wp14:anchorId="4B98F57F" wp14:editId="460EE287">
            <wp:extent cx="4572000" cy="2743200"/>
            <wp:effectExtent l="0" t="0" r="0" b="0"/>
            <wp:docPr id="37" name="Chart 37"/>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3B7AD5" w:rsidRDefault="003B7AD5" w:rsidP="003B7AD5">
      <w:pPr>
        <w:spacing w:after="0" w:line="480" w:lineRule="auto"/>
        <w:ind w:firstLine="567"/>
        <w:jc w:val="center"/>
        <w:rPr>
          <w:rFonts w:cs="Times New Roman"/>
          <w:b/>
          <w:szCs w:val="24"/>
        </w:rPr>
      </w:pPr>
      <w:r>
        <w:rPr>
          <w:rFonts w:cs="Times New Roman"/>
          <w:b/>
          <w:szCs w:val="24"/>
        </w:rPr>
        <w:t xml:space="preserve">Gambar 4.2 Grafik Perkembangan </w:t>
      </w:r>
      <w:r w:rsidRPr="00DA6F26">
        <w:rPr>
          <w:rFonts w:cs="Times New Roman"/>
          <w:b/>
          <w:i/>
          <w:szCs w:val="24"/>
        </w:rPr>
        <w:t>Debt to Asset Ratio</w:t>
      </w:r>
      <w:r w:rsidRPr="00DA6F26">
        <w:rPr>
          <w:rFonts w:cs="Times New Roman"/>
          <w:b/>
          <w:szCs w:val="24"/>
        </w:rPr>
        <w:t xml:space="preserve"> (DAR) </w:t>
      </w:r>
    </w:p>
    <w:p w:rsidR="003B7AD5" w:rsidRDefault="003B7AD5" w:rsidP="003B7AD5">
      <w:pPr>
        <w:spacing w:after="0" w:line="480" w:lineRule="auto"/>
        <w:ind w:firstLine="567"/>
        <w:jc w:val="center"/>
        <w:rPr>
          <w:rFonts w:cs="Times New Roman"/>
          <w:b/>
          <w:szCs w:val="24"/>
        </w:rPr>
      </w:pPr>
      <w:r>
        <w:rPr>
          <w:rFonts w:cs="Times New Roman"/>
          <w:b/>
          <w:szCs w:val="24"/>
        </w:rPr>
        <w:t>Sumber: Data diolah, 2018</w:t>
      </w:r>
    </w:p>
    <w:p w:rsidR="003B7AD5" w:rsidRDefault="003B7AD5" w:rsidP="003B7AD5">
      <w:pPr>
        <w:spacing w:after="0" w:line="480" w:lineRule="auto"/>
        <w:ind w:firstLine="567"/>
        <w:jc w:val="center"/>
        <w:rPr>
          <w:rFonts w:cs="Times New Roman"/>
          <w:b/>
          <w:szCs w:val="24"/>
        </w:rPr>
      </w:pPr>
    </w:p>
    <w:p w:rsidR="003B7AD5" w:rsidRPr="00495190" w:rsidRDefault="003B7AD5" w:rsidP="003B7AD5">
      <w:pPr>
        <w:spacing w:after="0" w:line="480" w:lineRule="auto"/>
        <w:ind w:firstLine="567"/>
        <w:jc w:val="center"/>
        <w:rPr>
          <w:rFonts w:cs="Times New Roman"/>
          <w:b/>
          <w:szCs w:val="24"/>
        </w:rPr>
      </w:pPr>
    </w:p>
    <w:p w:rsidR="003B7AD5" w:rsidRPr="00DA6F26" w:rsidRDefault="003B7AD5" w:rsidP="003B7AD5">
      <w:pPr>
        <w:spacing w:line="480" w:lineRule="auto"/>
        <w:ind w:left="709" w:hanging="709"/>
        <w:jc w:val="both"/>
        <w:rPr>
          <w:rFonts w:cs="Times New Roman"/>
          <w:b/>
          <w:szCs w:val="24"/>
        </w:rPr>
      </w:pPr>
      <w:r w:rsidRPr="00DA6F26">
        <w:rPr>
          <w:rFonts w:cs="Times New Roman"/>
          <w:b/>
          <w:szCs w:val="24"/>
        </w:rPr>
        <w:t>4.1.3</w:t>
      </w:r>
      <w:r w:rsidRPr="00DA6F26">
        <w:rPr>
          <w:rFonts w:cs="Times New Roman"/>
          <w:b/>
          <w:szCs w:val="24"/>
        </w:rPr>
        <w:tab/>
        <w:t xml:space="preserve">Perkembangan </w:t>
      </w:r>
      <w:r w:rsidRPr="00DA6F26">
        <w:rPr>
          <w:rFonts w:cs="Times New Roman"/>
          <w:b/>
          <w:i/>
          <w:szCs w:val="24"/>
        </w:rPr>
        <w:t>Earning Per Share</w:t>
      </w:r>
      <w:r w:rsidRPr="00DA6F26">
        <w:rPr>
          <w:rFonts w:cs="Times New Roman"/>
          <w:b/>
          <w:szCs w:val="24"/>
        </w:rPr>
        <w:t xml:space="preserve"> (EPS) pada Perusahaan Gas Ne</w:t>
      </w:r>
      <w:r>
        <w:rPr>
          <w:rFonts w:cs="Times New Roman"/>
          <w:b/>
          <w:szCs w:val="24"/>
        </w:rPr>
        <w:t>gara (Persero), Tbk Periode 2013-2017</w:t>
      </w:r>
    </w:p>
    <w:p w:rsidR="003B7AD5" w:rsidRDefault="003B7AD5" w:rsidP="003B7AD5">
      <w:pPr>
        <w:spacing w:line="480" w:lineRule="auto"/>
        <w:jc w:val="both"/>
        <w:rPr>
          <w:rFonts w:cs="Times New Roman"/>
          <w:szCs w:val="24"/>
        </w:rPr>
      </w:pPr>
      <w:r w:rsidRPr="00DA6F26">
        <w:rPr>
          <w:rFonts w:cs="Times New Roman"/>
          <w:szCs w:val="24"/>
        </w:rPr>
        <w:tab/>
        <w:t xml:space="preserve">Dalam penelitian ini </w:t>
      </w:r>
      <w:r w:rsidRPr="00DA6F26">
        <w:rPr>
          <w:rFonts w:cs="Times New Roman"/>
          <w:i/>
          <w:szCs w:val="24"/>
        </w:rPr>
        <w:t xml:space="preserve">Earning Per Share </w:t>
      </w:r>
      <w:r w:rsidRPr="00DA6F26">
        <w:rPr>
          <w:rFonts w:cs="Times New Roman"/>
          <w:szCs w:val="24"/>
        </w:rPr>
        <w:t>(EPS) dijadikan sebagai variabel independen yang ketiga (X</w:t>
      </w:r>
      <w:r w:rsidRPr="00DA6F26">
        <w:rPr>
          <w:rFonts w:cs="Times New Roman"/>
          <w:szCs w:val="24"/>
          <w:vertAlign w:val="subscript"/>
        </w:rPr>
        <w:t>3</w:t>
      </w:r>
      <w:r w:rsidRPr="00DA6F26">
        <w:rPr>
          <w:rFonts w:cs="Times New Roman"/>
          <w:szCs w:val="24"/>
        </w:rPr>
        <w:t xml:space="preserve">). Menurut Kasmir (2010:115-116) </w:t>
      </w:r>
      <w:r w:rsidRPr="00DA6F26">
        <w:rPr>
          <w:rFonts w:cs="Times New Roman"/>
          <w:i/>
          <w:szCs w:val="24"/>
        </w:rPr>
        <w:t>Earning Per Share</w:t>
      </w:r>
      <w:r w:rsidRPr="00DA6F26">
        <w:rPr>
          <w:rFonts w:cs="Times New Roman"/>
          <w:szCs w:val="24"/>
        </w:rPr>
        <w:t xml:space="preserve"> (EPS) adalah rasio untuk mengukur keberhasilan manajemen dalam mencapai keuntungan bagi pemegang saham. Rasio yang rendah berarti manajemen belum </w:t>
      </w:r>
      <w:r w:rsidRPr="00DA6F26">
        <w:rPr>
          <w:rFonts w:cs="Times New Roman"/>
          <w:szCs w:val="24"/>
        </w:rPr>
        <w:lastRenderedPageBreak/>
        <w:t xml:space="preserve">berhasil untuk memuaskan pemegang saham, sebaliknya dengan rasio tinggi, maka kesejahteraan pemegang saham meningkat dengan pengertian lain, bahwa tingkat pengembalian yang tinggi. Menurut Syamsuddin (2013:66) pada umumnya manajemen perusahaan, pemegang saham biasa dan calon pemegang saham tertarik akan </w:t>
      </w:r>
      <w:r w:rsidRPr="00DA6F26">
        <w:rPr>
          <w:rFonts w:cs="Times New Roman"/>
          <w:i/>
          <w:szCs w:val="24"/>
        </w:rPr>
        <w:t>Earning Per Share</w:t>
      </w:r>
      <w:r w:rsidRPr="00DA6F26">
        <w:rPr>
          <w:rFonts w:cs="Times New Roman"/>
          <w:szCs w:val="24"/>
        </w:rPr>
        <w:t xml:space="preserve"> (EPS), karena hal ini menggambarkan jumlah rupiah yang diperoleh untuk setiap lembar saham biasa.</w:t>
      </w:r>
    </w:p>
    <w:p w:rsidR="003B7AD5" w:rsidRDefault="003B7AD5" w:rsidP="003B7AD5">
      <w:pPr>
        <w:spacing w:line="480" w:lineRule="auto"/>
        <w:jc w:val="both"/>
        <w:rPr>
          <w:rFonts w:cs="Times New Roman"/>
          <w:szCs w:val="24"/>
        </w:rPr>
      </w:pPr>
      <w:r>
        <w:rPr>
          <w:rFonts w:cs="Times New Roman"/>
          <w:szCs w:val="24"/>
        </w:rPr>
        <w:tab/>
      </w:r>
      <w:r w:rsidRPr="00DA6F26">
        <w:rPr>
          <w:rFonts w:cs="Times New Roman"/>
          <w:szCs w:val="24"/>
        </w:rPr>
        <w:t xml:space="preserve">Untuk mengetahui perkembangan </w:t>
      </w:r>
      <w:r w:rsidRPr="00DA6F26">
        <w:rPr>
          <w:rFonts w:cs="Times New Roman"/>
          <w:i/>
          <w:szCs w:val="24"/>
        </w:rPr>
        <w:t>Earning Per Share</w:t>
      </w:r>
      <w:r w:rsidRPr="00DA6F26">
        <w:rPr>
          <w:rFonts w:cs="Times New Roman"/>
          <w:szCs w:val="24"/>
        </w:rPr>
        <w:t xml:space="preserve"> (EPS), maka dapat dilihat pada tabel di bawah ini.</w:t>
      </w:r>
    </w:p>
    <w:p w:rsidR="003B7AD5" w:rsidRPr="00DA6F26" w:rsidRDefault="003B7AD5" w:rsidP="003B7AD5">
      <w:pPr>
        <w:spacing w:line="480" w:lineRule="auto"/>
        <w:jc w:val="both"/>
        <w:rPr>
          <w:rFonts w:cs="Times New Roman"/>
          <w:b/>
          <w:szCs w:val="24"/>
        </w:rPr>
      </w:pPr>
    </w:p>
    <w:p w:rsidR="003B7AD5" w:rsidRDefault="003B7AD5" w:rsidP="003B7AD5">
      <w:pPr>
        <w:spacing w:line="480" w:lineRule="auto"/>
        <w:jc w:val="both"/>
        <w:rPr>
          <w:rFonts w:cs="Times New Roman"/>
          <w:b/>
          <w:szCs w:val="24"/>
        </w:rPr>
      </w:pPr>
    </w:p>
    <w:p w:rsidR="003B7AD5" w:rsidRDefault="003B7AD5" w:rsidP="003B7AD5">
      <w:pPr>
        <w:spacing w:line="480" w:lineRule="auto"/>
        <w:jc w:val="both"/>
        <w:rPr>
          <w:rFonts w:cs="Times New Roman"/>
          <w:b/>
          <w:szCs w:val="24"/>
        </w:rPr>
      </w:pPr>
    </w:p>
    <w:p w:rsidR="003B7AD5" w:rsidRDefault="003B7AD5" w:rsidP="003B7AD5">
      <w:pPr>
        <w:spacing w:line="480" w:lineRule="auto"/>
        <w:jc w:val="both"/>
        <w:rPr>
          <w:rFonts w:cs="Times New Roman"/>
          <w:b/>
          <w:szCs w:val="24"/>
        </w:rPr>
      </w:pPr>
    </w:p>
    <w:p w:rsidR="003B7AD5" w:rsidRDefault="003B7AD5" w:rsidP="003B7AD5">
      <w:pPr>
        <w:spacing w:line="480" w:lineRule="auto"/>
        <w:jc w:val="both"/>
        <w:rPr>
          <w:rFonts w:cs="Times New Roman"/>
          <w:b/>
          <w:szCs w:val="24"/>
        </w:rPr>
      </w:pPr>
    </w:p>
    <w:p w:rsidR="003B7AD5" w:rsidRDefault="003B7AD5" w:rsidP="003B7AD5">
      <w:pPr>
        <w:spacing w:line="480" w:lineRule="auto"/>
        <w:jc w:val="both"/>
        <w:rPr>
          <w:rFonts w:cs="Times New Roman"/>
          <w:b/>
          <w:szCs w:val="24"/>
        </w:rPr>
      </w:pPr>
    </w:p>
    <w:p w:rsidR="003B7AD5" w:rsidRDefault="003B7AD5" w:rsidP="003B7AD5">
      <w:pPr>
        <w:spacing w:line="480" w:lineRule="auto"/>
        <w:jc w:val="both"/>
        <w:rPr>
          <w:rFonts w:cs="Times New Roman"/>
          <w:b/>
          <w:szCs w:val="24"/>
        </w:rPr>
      </w:pPr>
    </w:p>
    <w:p w:rsidR="003B7AD5" w:rsidRDefault="003B7AD5" w:rsidP="003B7AD5">
      <w:pPr>
        <w:spacing w:line="480" w:lineRule="auto"/>
        <w:jc w:val="both"/>
        <w:rPr>
          <w:rFonts w:cs="Times New Roman"/>
          <w:b/>
          <w:szCs w:val="24"/>
        </w:rPr>
      </w:pPr>
    </w:p>
    <w:p w:rsidR="003B7AD5" w:rsidRDefault="003B7AD5" w:rsidP="003B7AD5">
      <w:pPr>
        <w:spacing w:line="480" w:lineRule="auto"/>
        <w:jc w:val="both"/>
        <w:rPr>
          <w:rFonts w:cs="Times New Roman"/>
          <w:b/>
          <w:szCs w:val="24"/>
        </w:rPr>
      </w:pPr>
    </w:p>
    <w:p w:rsidR="003B7AD5" w:rsidRDefault="003B7AD5" w:rsidP="003B7AD5">
      <w:pPr>
        <w:spacing w:line="480" w:lineRule="auto"/>
        <w:jc w:val="both"/>
        <w:rPr>
          <w:rFonts w:cs="Times New Roman"/>
          <w:b/>
          <w:szCs w:val="24"/>
        </w:rPr>
      </w:pPr>
    </w:p>
    <w:p w:rsidR="003B7AD5" w:rsidRPr="00DA6F26" w:rsidRDefault="003B7AD5" w:rsidP="003B7AD5">
      <w:pPr>
        <w:spacing w:line="480" w:lineRule="auto"/>
        <w:jc w:val="both"/>
        <w:rPr>
          <w:rFonts w:cs="Times New Roman"/>
          <w:b/>
          <w:szCs w:val="24"/>
        </w:rPr>
      </w:pPr>
    </w:p>
    <w:p w:rsidR="003B7AD5" w:rsidRPr="00DA6F26" w:rsidRDefault="003B7AD5" w:rsidP="003B7AD5">
      <w:pPr>
        <w:spacing w:line="480" w:lineRule="auto"/>
        <w:jc w:val="center"/>
        <w:rPr>
          <w:rFonts w:cs="Times New Roman"/>
          <w:b/>
          <w:szCs w:val="24"/>
        </w:rPr>
      </w:pPr>
      <w:r w:rsidRPr="00DA6F26">
        <w:rPr>
          <w:rFonts w:cs="Times New Roman"/>
          <w:b/>
          <w:szCs w:val="24"/>
        </w:rPr>
        <w:lastRenderedPageBreak/>
        <w:t>Tabel 4.3</w:t>
      </w:r>
    </w:p>
    <w:p w:rsidR="003B7AD5" w:rsidRDefault="003B7AD5" w:rsidP="003B7AD5">
      <w:pPr>
        <w:spacing w:line="480" w:lineRule="auto"/>
        <w:ind w:left="709" w:hanging="709"/>
        <w:jc w:val="center"/>
        <w:rPr>
          <w:rFonts w:cs="Times New Roman"/>
          <w:b/>
          <w:szCs w:val="24"/>
        </w:rPr>
      </w:pPr>
      <w:r w:rsidRPr="00DA6F26">
        <w:rPr>
          <w:rFonts w:cs="Times New Roman"/>
          <w:b/>
          <w:szCs w:val="24"/>
        </w:rPr>
        <w:t xml:space="preserve">Perkembangan </w:t>
      </w:r>
      <w:r w:rsidRPr="00DA6F26">
        <w:rPr>
          <w:rFonts w:cs="Times New Roman"/>
          <w:b/>
          <w:i/>
          <w:szCs w:val="24"/>
        </w:rPr>
        <w:t xml:space="preserve">Earning Per Share </w:t>
      </w:r>
      <w:r w:rsidRPr="00DA6F26">
        <w:rPr>
          <w:rFonts w:cs="Times New Roman"/>
          <w:b/>
          <w:szCs w:val="24"/>
        </w:rPr>
        <w:t>(EPS) Perusahaan Gas Ne</w:t>
      </w:r>
      <w:r>
        <w:rPr>
          <w:rFonts w:cs="Times New Roman"/>
          <w:b/>
          <w:szCs w:val="24"/>
        </w:rPr>
        <w:t>gara (Persero), Tbk Periode 2013-2017</w:t>
      </w:r>
    </w:p>
    <w:tbl>
      <w:tblPr>
        <w:tblW w:w="5460" w:type="dxa"/>
        <w:jc w:val="center"/>
        <w:tblLook w:val="04A0" w:firstRow="1" w:lastRow="0" w:firstColumn="1" w:lastColumn="0" w:noHBand="0" w:noVBand="1"/>
      </w:tblPr>
      <w:tblGrid>
        <w:gridCol w:w="960"/>
        <w:gridCol w:w="960"/>
        <w:gridCol w:w="1353"/>
        <w:gridCol w:w="2187"/>
      </w:tblGrid>
      <w:tr w:rsidR="003B7AD5" w:rsidRPr="00472211" w:rsidTr="00972630">
        <w:trPr>
          <w:trHeight w:val="419"/>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7AD5" w:rsidRPr="00472211" w:rsidRDefault="003B7AD5" w:rsidP="00972630">
            <w:pPr>
              <w:spacing w:after="0" w:line="240" w:lineRule="auto"/>
              <w:jc w:val="center"/>
              <w:rPr>
                <w:rFonts w:eastAsia="Times New Roman" w:cs="Times New Roman"/>
                <w:b/>
                <w:bCs/>
                <w:color w:val="000000"/>
                <w:szCs w:val="24"/>
              </w:rPr>
            </w:pPr>
            <w:r w:rsidRPr="00472211">
              <w:rPr>
                <w:rFonts w:eastAsia="Times New Roman" w:cs="Times New Roman"/>
                <w:b/>
                <w:bCs/>
                <w:color w:val="000000"/>
                <w:szCs w:val="24"/>
              </w:rPr>
              <w:t>Tahun</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3B7AD5" w:rsidRPr="00472211" w:rsidRDefault="003B7AD5" w:rsidP="00972630">
            <w:pPr>
              <w:spacing w:after="0" w:line="240" w:lineRule="auto"/>
              <w:jc w:val="center"/>
              <w:rPr>
                <w:rFonts w:eastAsia="Times New Roman" w:cs="Times New Roman"/>
                <w:b/>
                <w:bCs/>
                <w:color w:val="000000"/>
                <w:szCs w:val="24"/>
              </w:rPr>
            </w:pPr>
          </w:p>
        </w:tc>
        <w:tc>
          <w:tcPr>
            <w:tcW w:w="1353" w:type="dxa"/>
            <w:tcBorders>
              <w:top w:val="single" w:sz="4" w:space="0" w:color="auto"/>
              <w:left w:val="nil"/>
              <w:bottom w:val="single" w:sz="4" w:space="0" w:color="auto"/>
              <w:right w:val="single" w:sz="4" w:space="0" w:color="auto"/>
            </w:tcBorders>
            <w:shd w:val="clear" w:color="000000" w:fill="FFFFFF"/>
            <w:noWrap/>
            <w:vAlign w:val="center"/>
            <w:hideMark/>
          </w:tcPr>
          <w:p w:rsidR="003B7AD5" w:rsidRPr="00472211" w:rsidRDefault="003B7AD5" w:rsidP="00972630">
            <w:pPr>
              <w:spacing w:after="0" w:line="240" w:lineRule="auto"/>
              <w:jc w:val="center"/>
              <w:rPr>
                <w:rFonts w:eastAsia="Times New Roman" w:cs="Times New Roman"/>
                <w:b/>
                <w:bCs/>
                <w:color w:val="000000"/>
                <w:szCs w:val="24"/>
              </w:rPr>
            </w:pPr>
            <w:r w:rsidRPr="00472211">
              <w:rPr>
                <w:rFonts w:eastAsia="Times New Roman" w:cs="Times New Roman"/>
                <w:b/>
                <w:bCs/>
                <w:color w:val="000000"/>
                <w:szCs w:val="24"/>
              </w:rPr>
              <w:t>EPS (Rp)</w:t>
            </w:r>
          </w:p>
        </w:tc>
        <w:tc>
          <w:tcPr>
            <w:tcW w:w="2187" w:type="dxa"/>
            <w:tcBorders>
              <w:top w:val="single" w:sz="4" w:space="0" w:color="auto"/>
              <w:left w:val="nil"/>
              <w:bottom w:val="single" w:sz="4" w:space="0" w:color="auto"/>
              <w:right w:val="single" w:sz="4" w:space="0" w:color="auto"/>
            </w:tcBorders>
            <w:shd w:val="clear" w:color="auto" w:fill="auto"/>
            <w:noWrap/>
            <w:vAlign w:val="center"/>
            <w:hideMark/>
          </w:tcPr>
          <w:p w:rsidR="003B7AD5" w:rsidRPr="00472211" w:rsidRDefault="003B7AD5" w:rsidP="00972630">
            <w:pPr>
              <w:spacing w:after="0" w:line="240" w:lineRule="auto"/>
              <w:jc w:val="center"/>
              <w:rPr>
                <w:rFonts w:eastAsia="Times New Roman" w:cs="Times New Roman"/>
                <w:b/>
                <w:bCs/>
                <w:color w:val="000000"/>
                <w:szCs w:val="24"/>
              </w:rPr>
            </w:pPr>
            <w:r>
              <w:rPr>
                <w:rFonts w:eastAsia="Times New Roman" w:cs="Times New Roman"/>
                <w:b/>
                <w:bCs/>
                <w:color w:val="000000"/>
                <w:szCs w:val="24"/>
              </w:rPr>
              <w:t>Pertumbuhan (%)</w:t>
            </w:r>
          </w:p>
        </w:tc>
      </w:tr>
      <w:tr w:rsidR="003B7AD5" w:rsidRPr="00472211" w:rsidTr="00972630">
        <w:trPr>
          <w:trHeight w:val="330"/>
          <w:jc w:val="center"/>
        </w:trPr>
        <w:tc>
          <w:tcPr>
            <w:tcW w:w="9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3B7AD5" w:rsidRPr="00472211" w:rsidRDefault="003B7AD5" w:rsidP="00972630">
            <w:pPr>
              <w:spacing w:after="0" w:line="240" w:lineRule="auto"/>
              <w:jc w:val="center"/>
              <w:rPr>
                <w:rFonts w:eastAsia="Times New Roman" w:cs="Times New Roman"/>
                <w:b/>
                <w:bCs/>
                <w:color w:val="000000"/>
                <w:szCs w:val="24"/>
              </w:rPr>
            </w:pPr>
            <w:r w:rsidRPr="00472211">
              <w:rPr>
                <w:rFonts w:eastAsia="Times New Roman" w:cs="Times New Roman"/>
                <w:b/>
                <w:bCs/>
                <w:color w:val="000000"/>
                <w:szCs w:val="24"/>
              </w:rPr>
              <w:t>2013</w:t>
            </w:r>
          </w:p>
        </w:tc>
        <w:tc>
          <w:tcPr>
            <w:tcW w:w="960" w:type="dxa"/>
            <w:tcBorders>
              <w:top w:val="nil"/>
              <w:left w:val="nil"/>
              <w:bottom w:val="single" w:sz="8" w:space="0" w:color="auto"/>
              <w:right w:val="single" w:sz="8" w:space="0" w:color="auto"/>
            </w:tcBorders>
            <w:shd w:val="clear" w:color="auto" w:fill="auto"/>
            <w:noWrap/>
            <w:vAlign w:val="center"/>
            <w:hideMark/>
          </w:tcPr>
          <w:p w:rsidR="003B7AD5" w:rsidRPr="00472211" w:rsidRDefault="003B7AD5" w:rsidP="00972630">
            <w:pPr>
              <w:spacing w:after="0" w:line="240" w:lineRule="auto"/>
              <w:jc w:val="center"/>
              <w:rPr>
                <w:rFonts w:eastAsia="Times New Roman" w:cs="Times New Roman"/>
                <w:b/>
                <w:bCs/>
                <w:color w:val="000000"/>
                <w:szCs w:val="24"/>
              </w:rPr>
            </w:pPr>
            <w:r w:rsidRPr="00472211">
              <w:rPr>
                <w:rFonts w:eastAsia="Times New Roman" w:cs="Times New Roman"/>
                <w:b/>
                <w:bCs/>
                <w:color w:val="000000"/>
                <w:szCs w:val="24"/>
              </w:rPr>
              <w:t>I</w:t>
            </w:r>
          </w:p>
        </w:tc>
        <w:tc>
          <w:tcPr>
            <w:tcW w:w="1353" w:type="dxa"/>
            <w:tcBorders>
              <w:top w:val="nil"/>
              <w:left w:val="single" w:sz="4" w:space="0" w:color="auto"/>
              <w:bottom w:val="single" w:sz="4" w:space="0" w:color="auto"/>
              <w:right w:val="single" w:sz="4" w:space="0" w:color="auto"/>
            </w:tcBorders>
            <w:shd w:val="clear" w:color="000000" w:fill="FFFFFF"/>
            <w:noWrap/>
            <w:vAlign w:val="bottom"/>
            <w:hideMark/>
          </w:tcPr>
          <w:p w:rsidR="003B7AD5" w:rsidRPr="00472211" w:rsidRDefault="003B7AD5" w:rsidP="00972630">
            <w:pPr>
              <w:spacing w:after="0" w:line="240" w:lineRule="auto"/>
              <w:jc w:val="center"/>
              <w:rPr>
                <w:rFonts w:eastAsia="Times New Roman" w:cs="Times New Roman"/>
                <w:color w:val="000000"/>
                <w:szCs w:val="24"/>
              </w:rPr>
            </w:pPr>
            <w:r w:rsidRPr="00472211">
              <w:rPr>
                <w:rFonts w:eastAsia="Times New Roman" w:cs="Times New Roman"/>
                <w:color w:val="000000"/>
                <w:szCs w:val="24"/>
              </w:rPr>
              <w:t>104</w:t>
            </w:r>
          </w:p>
        </w:tc>
        <w:tc>
          <w:tcPr>
            <w:tcW w:w="2187" w:type="dxa"/>
            <w:tcBorders>
              <w:top w:val="nil"/>
              <w:left w:val="nil"/>
              <w:bottom w:val="single" w:sz="4" w:space="0" w:color="auto"/>
              <w:right w:val="single" w:sz="4" w:space="0" w:color="auto"/>
            </w:tcBorders>
            <w:shd w:val="clear" w:color="auto" w:fill="auto"/>
            <w:noWrap/>
            <w:vAlign w:val="bottom"/>
            <w:hideMark/>
          </w:tcPr>
          <w:p w:rsidR="003B7AD5" w:rsidRPr="00472211" w:rsidRDefault="003B7AD5" w:rsidP="00972630">
            <w:pPr>
              <w:spacing w:after="0" w:line="240" w:lineRule="auto"/>
              <w:jc w:val="center"/>
              <w:rPr>
                <w:rFonts w:eastAsia="Times New Roman" w:cs="Times New Roman"/>
                <w:color w:val="000000"/>
                <w:szCs w:val="24"/>
              </w:rPr>
            </w:pPr>
            <w:r w:rsidRPr="00472211">
              <w:rPr>
                <w:rFonts w:eastAsia="Times New Roman" w:cs="Times New Roman"/>
                <w:color w:val="000000"/>
                <w:szCs w:val="24"/>
              </w:rPr>
              <w:t>-</w:t>
            </w:r>
          </w:p>
        </w:tc>
      </w:tr>
      <w:tr w:rsidR="003B7AD5" w:rsidRPr="00472211" w:rsidTr="00972630">
        <w:trPr>
          <w:trHeight w:val="330"/>
          <w:jc w:val="center"/>
        </w:trPr>
        <w:tc>
          <w:tcPr>
            <w:tcW w:w="960" w:type="dxa"/>
            <w:vMerge/>
            <w:tcBorders>
              <w:top w:val="nil"/>
              <w:left w:val="single" w:sz="4" w:space="0" w:color="auto"/>
              <w:bottom w:val="single" w:sz="4" w:space="0" w:color="000000"/>
              <w:right w:val="single" w:sz="4" w:space="0" w:color="auto"/>
            </w:tcBorders>
            <w:vAlign w:val="center"/>
            <w:hideMark/>
          </w:tcPr>
          <w:p w:rsidR="003B7AD5" w:rsidRPr="00472211" w:rsidRDefault="003B7AD5" w:rsidP="00972630">
            <w:pPr>
              <w:spacing w:after="0" w:line="240" w:lineRule="auto"/>
              <w:rPr>
                <w:rFonts w:eastAsia="Times New Roman" w:cs="Times New Roman"/>
                <w:b/>
                <w:bCs/>
                <w:color w:val="000000"/>
                <w:szCs w:val="24"/>
              </w:rPr>
            </w:pPr>
          </w:p>
        </w:tc>
        <w:tc>
          <w:tcPr>
            <w:tcW w:w="960" w:type="dxa"/>
            <w:tcBorders>
              <w:top w:val="nil"/>
              <w:left w:val="nil"/>
              <w:bottom w:val="single" w:sz="8" w:space="0" w:color="auto"/>
              <w:right w:val="single" w:sz="8" w:space="0" w:color="auto"/>
            </w:tcBorders>
            <w:shd w:val="clear" w:color="auto" w:fill="auto"/>
            <w:noWrap/>
            <w:vAlign w:val="center"/>
            <w:hideMark/>
          </w:tcPr>
          <w:p w:rsidR="003B7AD5" w:rsidRPr="00472211" w:rsidRDefault="003B7AD5" w:rsidP="00972630">
            <w:pPr>
              <w:spacing w:after="0" w:line="240" w:lineRule="auto"/>
              <w:jc w:val="center"/>
              <w:rPr>
                <w:rFonts w:eastAsia="Times New Roman" w:cs="Times New Roman"/>
                <w:b/>
                <w:bCs/>
                <w:color w:val="000000"/>
                <w:szCs w:val="24"/>
              </w:rPr>
            </w:pPr>
            <w:r w:rsidRPr="00472211">
              <w:rPr>
                <w:rFonts w:eastAsia="Times New Roman" w:cs="Times New Roman"/>
                <w:b/>
                <w:bCs/>
                <w:color w:val="000000"/>
                <w:szCs w:val="24"/>
              </w:rPr>
              <w:t>II</w:t>
            </w:r>
          </w:p>
        </w:tc>
        <w:tc>
          <w:tcPr>
            <w:tcW w:w="1353" w:type="dxa"/>
            <w:tcBorders>
              <w:top w:val="nil"/>
              <w:left w:val="single" w:sz="4" w:space="0" w:color="auto"/>
              <w:bottom w:val="single" w:sz="4" w:space="0" w:color="auto"/>
              <w:right w:val="single" w:sz="4" w:space="0" w:color="auto"/>
            </w:tcBorders>
            <w:shd w:val="clear" w:color="000000" w:fill="FFFFFF"/>
            <w:noWrap/>
            <w:vAlign w:val="bottom"/>
            <w:hideMark/>
          </w:tcPr>
          <w:p w:rsidR="003B7AD5" w:rsidRPr="00472211" w:rsidRDefault="003B7AD5" w:rsidP="00972630">
            <w:pPr>
              <w:spacing w:after="0" w:line="240" w:lineRule="auto"/>
              <w:jc w:val="center"/>
              <w:rPr>
                <w:rFonts w:eastAsia="Times New Roman" w:cs="Times New Roman"/>
                <w:color w:val="000000"/>
                <w:szCs w:val="24"/>
              </w:rPr>
            </w:pPr>
            <w:r w:rsidRPr="00472211">
              <w:rPr>
                <w:rFonts w:eastAsia="Times New Roman" w:cs="Times New Roman"/>
                <w:color w:val="000000"/>
                <w:szCs w:val="24"/>
              </w:rPr>
              <w:t>209</w:t>
            </w:r>
          </w:p>
        </w:tc>
        <w:tc>
          <w:tcPr>
            <w:tcW w:w="2187" w:type="dxa"/>
            <w:tcBorders>
              <w:top w:val="nil"/>
              <w:left w:val="nil"/>
              <w:bottom w:val="single" w:sz="4" w:space="0" w:color="auto"/>
              <w:right w:val="single" w:sz="4" w:space="0" w:color="auto"/>
            </w:tcBorders>
            <w:shd w:val="clear" w:color="auto" w:fill="auto"/>
            <w:noWrap/>
            <w:vAlign w:val="bottom"/>
            <w:hideMark/>
          </w:tcPr>
          <w:p w:rsidR="003B7AD5" w:rsidRPr="00472211" w:rsidRDefault="003B7AD5" w:rsidP="00972630">
            <w:pPr>
              <w:spacing w:after="0" w:line="240" w:lineRule="auto"/>
              <w:jc w:val="center"/>
              <w:rPr>
                <w:rFonts w:eastAsia="Times New Roman" w:cs="Times New Roman"/>
                <w:color w:val="000000"/>
                <w:szCs w:val="24"/>
              </w:rPr>
            </w:pPr>
            <w:r w:rsidRPr="00472211">
              <w:rPr>
                <w:rFonts w:eastAsia="Times New Roman" w:cs="Times New Roman"/>
                <w:color w:val="000000"/>
                <w:szCs w:val="24"/>
              </w:rPr>
              <w:t>105</w:t>
            </w:r>
          </w:p>
        </w:tc>
      </w:tr>
      <w:tr w:rsidR="003B7AD5" w:rsidRPr="00472211" w:rsidTr="00972630">
        <w:trPr>
          <w:trHeight w:val="330"/>
          <w:jc w:val="center"/>
        </w:trPr>
        <w:tc>
          <w:tcPr>
            <w:tcW w:w="960" w:type="dxa"/>
            <w:vMerge/>
            <w:tcBorders>
              <w:top w:val="nil"/>
              <w:left w:val="single" w:sz="4" w:space="0" w:color="auto"/>
              <w:bottom w:val="single" w:sz="4" w:space="0" w:color="000000"/>
              <w:right w:val="single" w:sz="4" w:space="0" w:color="auto"/>
            </w:tcBorders>
            <w:vAlign w:val="center"/>
            <w:hideMark/>
          </w:tcPr>
          <w:p w:rsidR="003B7AD5" w:rsidRPr="00472211" w:rsidRDefault="003B7AD5" w:rsidP="00972630">
            <w:pPr>
              <w:spacing w:after="0" w:line="240" w:lineRule="auto"/>
              <w:rPr>
                <w:rFonts w:eastAsia="Times New Roman" w:cs="Times New Roman"/>
                <w:b/>
                <w:bCs/>
                <w:color w:val="000000"/>
                <w:szCs w:val="24"/>
              </w:rPr>
            </w:pPr>
          </w:p>
        </w:tc>
        <w:tc>
          <w:tcPr>
            <w:tcW w:w="960" w:type="dxa"/>
            <w:tcBorders>
              <w:top w:val="nil"/>
              <w:left w:val="nil"/>
              <w:bottom w:val="single" w:sz="8" w:space="0" w:color="auto"/>
              <w:right w:val="single" w:sz="8" w:space="0" w:color="auto"/>
            </w:tcBorders>
            <w:shd w:val="clear" w:color="auto" w:fill="auto"/>
            <w:noWrap/>
            <w:vAlign w:val="center"/>
            <w:hideMark/>
          </w:tcPr>
          <w:p w:rsidR="003B7AD5" w:rsidRPr="00472211" w:rsidRDefault="003B7AD5" w:rsidP="00972630">
            <w:pPr>
              <w:spacing w:after="0" w:line="240" w:lineRule="auto"/>
              <w:jc w:val="center"/>
              <w:rPr>
                <w:rFonts w:eastAsia="Times New Roman" w:cs="Times New Roman"/>
                <w:b/>
                <w:bCs/>
                <w:color w:val="000000"/>
                <w:szCs w:val="24"/>
              </w:rPr>
            </w:pPr>
            <w:r w:rsidRPr="00472211">
              <w:rPr>
                <w:rFonts w:eastAsia="Times New Roman" w:cs="Times New Roman"/>
                <w:b/>
                <w:bCs/>
                <w:color w:val="000000"/>
                <w:szCs w:val="24"/>
              </w:rPr>
              <w:t>III</w:t>
            </w:r>
          </w:p>
        </w:tc>
        <w:tc>
          <w:tcPr>
            <w:tcW w:w="1353" w:type="dxa"/>
            <w:tcBorders>
              <w:top w:val="nil"/>
              <w:left w:val="single" w:sz="4" w:space="0" w:color="auto"/>
              <w:bottom w:val="single" w:sz="4" w:space="0" w:color="auto"/>
              <w:right w:val="single" w:sz="4" w:space="0" w:color="auto"/>
            </w:tcBorders>
            <w:shd w:val="clear" w:color="000000" w:fill="FFFFFF"/>
            <w:noWrap/>
            <w:vAlign w:val="bottom"/>
            <w:hideMark/>
          </w:tcPr>
          <w:p w:rsidR="003B7AD5" w:rsidRPr="00472211" w:rsidRDefault="003B7AD5" w:rsidP="00972630">
            <w:pPr>
              <w:spacing w:after="0" w:line="240" w:lineRule="auto"/>
              <w:jc w:val="center"/>
              <w:rPr>
                <w:rFonts w:eastAsia="Times New Roman" w:cs="Times New Roman"/>
                <w:color w:val="000000"/>
                <w:szCs w:val="24"/>
              </w:rPr>
            </w:pPr>
            <w:r w:rsidRPr="00472211">
              <w:rPr>
                <w:rFonts w:eastAsia="Times New Roman" w:cs="Times New Roman"/>
                <w:color w:val="000000"/>
                <w:szCs w:val="24"/>
              </w:rPr>
              <w:t>275</w:t>
            </w:r>
          </w:p>
        </w:tc>
        <w:tc>
          <w:tcPr>
            <w:tcW w:w="2187" w:type="dxa"/>
            <w:tcBorders>
              <w:top w:val="nil"/>
              <w:left w:val="nil"/>
              <w:bottom w:val="single" w:sz="4" w:space="0" w:color="auto"/>
              <w:right w:val="single" w:sz="4" w:space="0" w:color="auto"/>
            </w:tcBorders>
            <w:shd w:val="clear" w:color="auto" w:fill="auto"/>
            <w:noWrap/>
            <w:vAlign w:val="bottom"/>
            <w:hideMark/>
          </w:tcPr>
          <w:p w:rsidR="003B7AD5" w:rsidRPr="00472211" w:rsidRDefault="003B7AD5" w:rsidP="00972630">
            <w:pPr>
              <w:spacing w:after="0" w:line="240" w:lineRule="auto"/>
              <w:jc w:val="center"/>
              <w:rPr>
                <w:rFonts w:eastAsia="Times New Roman" w:cs="Times New Roman"/>
                <w:color w:val="000000"/>
                <w:szCs w:val="24"/>
              </w:rPr>
            </w:pPr>
            <w:r w:rsidRPr="00472211">
              <w:rPr>
                <w:rFonts w:eastAsia="Times New Roman" w:cs="Times New Roman"/>
                <w:color w:val="000000"/>
                <w:szCs w:val="24"/>
              </w:rPr>
              <w:t>66</w:t>
            </w:r>
          </w:p>
        </w:tc>
      </w:tr>
      <w:tr w:rsidR="003B7AD5" w:rsidRPr="00472211" w:rsidTr="00972630">
        <w:trPr>
          <w:trHeight w:val="330"/>
          <w:jc w:val="center"/>
        </w:trPr>
        <w:tc>
          <w:tcPr>
            <w:tcW w:w="960" w:type="dxa"/>
            <w:vMerge/>
            <w:tcBorders>
              <w:top w:val="nil"/>
              <w:left w:val="single" w:sz="4" w:space="0" w:color="auto"/>
              <w:bottom w:val="single" w:sz="4" w:space="0" w:color="000000"/>
              <w:right w:val="single" w:sz="4" w:space="0" w:color="auto"/>
            </w:tcBorders>
            <w:vAlign w:val="center"/>
            <w:hideMark/>
          </w:tcPr>
          <w:p w:rsidR="003B7AD5" w:rsidRPr="00472211" w:rsidRDefault="003B7AD5" w:rsidP="00972630">
            <w:pPr>
              <w:spacing w:after="0" w:line="240" w:lineRule="auto"/>
              <w:rPr>
                <w:rFonts w:eastAsia="Times New Roman" w:cs="Times New Roman"/>
                <w:b/>
                <w:bCs/>
                <w:color w:val="000000"/>
                <w:szCs w:val="24"/>
              </w:rPr>
            </w:pPr>
          </w:p>
        </w:tc>
        <w:tc>
          <w:tcPr>
            <w:tcW w:w="960" w:type="dxa"/>
            <w:tcBorders>
              <w:top w:val="nil"/>
              <w:left w:val="nil"/>
              <w:bottom w:val="single" w:sz="8" w:space="0" w:color="auto"/>
              <w:right w:val="single" w:sz="8" w:space="0" w:color="auto"/>
            </w:tcBorders>
            <w:shd w:val="clear" w:color="auto" w:fill="auto"/>
            <w:noWrap/>
            <w:vAlign w:val="center"/>
            <w:hideMark/>
          </w:tcPr>
          <w:p w:rsidR="003B7AD5" w:rsidRPr="00472211" w:rsidRDefault="003B7AD5" w:rsidP="00972630">
            <w:pPr>
              <w:spacing w:after="0" w:line="240" w:lineRule="auto"/>
              <w:jc w:val="center"/>
              <w:rPr>
                <w:rFonts w:eastAsia="Times New Roman" w:cs="Times New Roman"/>
                <w:b/>
                <w:bCs/>
                <w:color w:val="000000"/>
                <w:szCs w:val="24"/>
              </w:rPr>
            </w:pPr>
            <w:r w:rsidRPr="00472211">
              <w:rPr>
                <w:rFonts w:eastAsia="Times New Roman" w:cs="Times New Roman"/>
                <w:b/>
                <w:bCs/>
                <w:color w:val="000000"/>
                <w:szCs w:val="24"/>
              </w:rPr>
              <w:t>IV</w:t>
            </w:r>
          </w:p>
        </w:tc>
        <w:tc>
          <w:tcPr>
            <w:tcW w:w="1353" w:type="dxa"/>
            <w:tcBorders>
              <w:top w:val="nil"/>
              <w:left w:val="single" w:sz="4" w:space="0" w:color="auto"/>
              <w:bottom w:val="single" w:sz="4" w:space="0" w:color="auto"/>
              <w:right w:val="single" w:sz="4" w:space="0" w:color="auto"/>
            </w:tcBorders>
            <w:shd w:val="clear" w:color="000000" w:fill="FFFFFF"/>
            <w:noWrap/>
            <w:vAlign w:val="bottom"/>
            <w:hideMark/>
          </w:tcPr>
          <w:p w:rsidR="003B7AD5" w:rsidRPr="00472211" w:rsidRDefault="003B7AD5" w:rsidP="00972630">
            <w:pPr>
              <w:spacing w:after="0" w:line="240" w:lineRule="auto"/>
              <w:jc w:val="center"/>
              <w:rPr>
                <w:rFonts w:eastAsia="Times New Roman" w:cs="Times New Roman"/>
                <w:color w:val="000000"/>
                <w:szCs w:val="24"/>
              </w:rPr>
            </w:pPr>
            <w:r w:rsidRPr="00472211">
              <w:rPr>
                <w:rFonts w:eastAsia="Times New Roman" w:cs="Times New Roman"/>
                <w:color w:val="000000"/>
                <w:szCs w:val="24"/>
              </w:rPr>
              <w:t>313</w:t>
            </w:r>
          </w:p>
        </w:tc>
        <w:tc>
          <w:tcPr>
            <w:tcW w:w="2187" w:type="dxa"/>
            <w:tcBorders>
              <w:top w:val="nil"/>
              <w:left w:val="nil"/>
              <w:bottom w:val="single" w:sz="4" w:space="0" w:color="auto"/>
              <w:right w:val="single" w:sz="4" w:space="0" w:color="auto"/>
            </w:tcBorders>
            <w:shd w:val="clear" w:color="auto" w:fill="auto"/>
            <w:noWrap/>
            <w:vAlign w:val="bottom"/>
            <w:hideMark/>
          </w:tcPr>
          <w:p w:rsidR="003B7AD5" w:rsidRPr="00472211" w:rsidRDefault="003B7AD5" w:rsidP="00972630">
            <w:pPr>
              <w:spacing w:after="0" w:line="240" w:lineRule="auto"/>
              <w:jc w:val="center"/>
              <w:rPr>
                <w:rFonts w:eastAsia="Times New Roman" w:cs="Times New Roman"/>
                <w:color w:val="000000"/>
                <w:szCs w:val="24"/>
              </w:rPr>
            </w:pPr>
            <w:r w:rsidRPr="00472211">
              <w:rPr>
                <w:rFonts w:eastAsia="Times New Roman" w:cs="Times New Roman"/>
                <w:color w:val="000000"/>
                <w:szCs w:val="24"/>
              </w:rPr>
              <w:t>38</w:t>
            </w:r>
          </w:p>
        </w:tc>
      </w:tr>
      <w:tr w:rsidR="003B7AD5" w:rsidRPr="00472211" w:rsidTr="00972630">
        <w:trPr>
          <w:trHeight w:val="330"/>
          <w:jc w:val="center"/>
        </w:trPr>
        <w:tc>
          <w:tcPr>
            <w:tcW w:w="9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3B7AD5" w:rsidRPr="00472211" w:rsidRDefault="003B7AD5" w:rsidP="00972630">
            <w:pPr>
              <w:spacing w:after="0" w:line="240" w:lineRule="auto"/>
              <w:jc w:val="center"/>
              <w:rPr>
                <w:rFonts w:eastAsia="Times New Roman" w:cs="Times New Roman"/>
                <w:b/>
                <w:bCs/>
                <w:color w:val="000000"/>
                <w:szCs w:val="24"/>
              </w:rPr>
            </w:pPr>
            <w:r w:rsidRPr="00472211">
              <w:rPr>
                <w:rFonts w:eastAsia="Times New Roman" w:cs="Times New Roman"/>
                <w:b/>
                <w:bCs/>
                <w:color w:val="000000"/>
                <w:szCs w:val="24"/>
              </w:rPr>
              <w:t>2014</w:t>
            </w:r>
          </w:p>
        </w:tc>
        <w:tc>
          <w:tcPr>
            <w:tcW w:w="960" w:type="dxa"/>
            <w:tcBorders>
              <w:top w:val="nil"/>
              <w:left w:val="nil"/>
              <w:bottom w:val="single" w:sz="8" w:space="0" w:color="auto"/>
              <w:right w:val="single" w:sz="8" w:space="0" w:color="auto"/>
            </w:tcBorders>
            <w:shd w:val="clear" w:color="auto" w:fill="auto"/>
            <w:noWrap/>
            <w:vAlign w:val="center"/>
            <w:hideMark/>
          </w:tcPr>
          <w:p w:rsidR="003B7AD5" w:rsidRPr="00472211" w:rsidRDefault="003B7AD5" w:rsidP="00972630">
            <w:pPr>
              <w:spacing w:after="0" w:line="240" w:lineRule="auto"/>
              <w:jc w:val="center"/>
              <w:rPr>
                <w:rFonts w:eastAsia="Times New Roman" w:cs="Times New Roman"/>
                <w:b/>
                <w:bCs/>
                <w:color w:val="000000"/>
                <w:szCs w:val="24"/>
              </w:rPr>
            </w:pPr>
            <w:r w:rsidRPr="00472211">
              <w:rPr>
                <w:rFonts w:eastAsia="Times New Roman" w:cs="Times New Roman"/>
                <w:b/>
                <w:bCs/>
                <w:color w:val="000000"/>
                <w:szCs w:val="24"/>
              </w:rPr>
              <w:t>I</w:t>
            </w:r>
          </w:p>
        </w:tc>
        <w:tc>
          <w:tcPr>
            <w:tcW w:w="1353" w:type="dxa"/>
            <w:tcBorders>
              <w:top w:val="nil"/>
              <w:left w:val="single" w:sz="4" w:space="0" w:color="auto"/>
              <w:bottom w:val="single" w:sz="4" w:space="0" w:color="auto"/>
              <w:right w:val="single" w:sz="4" w:space="0" w:color="auto"/>
            </w:tcBorders>
            <w:shd w:val="clear" w:color="000000" w:fill="FFFFFF"/>
            <w:noWrap/>
            <w:vAlign w:val="bottom"/>
            <w:hideMark/>
          </w:tcPr>
          <w:p w:rsidR="003B7AD5" w:rsidRPr="00472211" w:rsidRDefault="003B7AD5" w:rsidP="00972630">
            <w:pPr>
              <w:spacing w:after="0" w:line="240" w:lineRule="auto"/>
              <w:jc w:val="center"/>
              <w:rPr>
                <w:rFonts w:eastAsia="Times New Roman" w:cs="Times New Roman"/>
                <w:color w:val="000000"/>
                <w:szCs w:val="24"/>
              </w:rPr>
            </w:pPr>
            <w:r w:rsidRPr="00472211">
              <w:rPr>
                <w:rFonts w:eastAsia="Times New Roman" w:cs="Times New Roman"/>
                <w:color w:val="000000"/>
                <w:szCs w:val="24"/>
              </w:rPr>
              <w:t>119</w:t>
            </w:r>
          </w:p>
        </w:tc>
        <w:tc>
          <w:tcPr>
            <w:tcW w:w="2187" w:type="dxa"/>
            <w:tcBorders>
              <w:top w:val="nil"/>
              <w:left w:val="nil"/>
              <w:bottom w:val="single" w:sz="4" w:space="0" w:color="auto"/>
              <w:right w:val="single" w:sz="4" w:space="0" w:color="auto"/>
            </w:tcBorders>
            <w:shd w:val="clear" w:color="auto" w:fill="auto"/>
            <w:noWrap/>
            <w:vAlign w:val="bottom"/>
            <w:hideMark/>
          </w:tcPr>
          <w:p w:rsidR="003B7AD5" w:rsidRPr="00472211" w:rsidRDefault="003B7AD5" w:rsidP="00972630">
            <w:pPr>
              <w:spacing w:after="0" w:line="240" w:lineRule="auto"/>
              <w:jc w:val="center"/>
              <w:rPr>
                <w:rFonts w:eastAsia="Times New Roman" w:cs="Times New Roman"/>
                <w:color w:val="000000"/>
                <w:szCs w:val="24"/>
              </w:rPr>
            </w:pPr>
            <w:r w:rsidRPr="00472211">
              <w:rPr>
                <w:rFonts w:eastAsia="Times New Roman" w:cs="Times New Roman"/>
                <w:color w:val="000000"/>
                <w:szCs w:val="24"/>
              </w:rPr>
              <w:t>-194</w:t>
            </w:r>
          </w:p>
        </w:tc>
      </w:tr>
      <w:tr w:rsidR="003B7AD5" w:rsidRPr="00472211" w:rsidTr="00972630">
        <w:trPr>
          <w:trHeight w:val="330"/>
          <w:jc w:val="center"/>
        </w:trPr>
        <w:tc>
          <w:tcPr>
            <w:tcW w:w="960" w:type="dxa"/>
            <w:vMerge/>
            <w:tcBorders>
              <w:top w:val="nil"/>
              <w:left w:val="single" w:sz="4" w:space="0" w:color="auto"/>
              <w:bottom w:val="single" w:sz="4" w:space="0" w:color="000000"/>
              <w:right w:val="single" w:sz="4" w:space="0" w:color="auto"/>
            </w:tcBorders>
            <w:vAlign w:val="center"/>
            <w:hideMark/>
          </w:tcPr>
          <w:p w:rsidR="003B7AD5" w:rsidRPr="00472211" w:rsidRDefault="003B7AD5" w:rsidP="00972630">
            <w:pPr>
              <w:spacing w:after="0" w:line="240" w:lineRule="auto"/>
              <w:rPr>
                <w:rFonts w:eastAsia="Times New Roman" w:cs="Times New Roman"/>
                <w:b/>
                <w:bCs/>
                <w:color w:val="000000"/>
                <w:szCs w:val="24"/>
              </w:rPr>
            </w:pPr>
          </w:p>
        </w:tc>
        <w:tc>
          <w:tcPr>
            <w:tcW w:w="960" w:type="dxa"/>
            <w:tcBorders>
              <w:top w:val="nil"/>
              <w:left w:val="nil"/>
              <w:bottom w:val="single" w:sz="8" w:space="0" w:color="auto"/>
              <w:right w:val="single" w:sz="8" w:space="0" w:color="auto"/>
            </w:tcBorders>
            <w:shd w:val="clear" w:color="auto" w:fill="auto"/>
            <w:noWrap/>
            <w:vAlign w:val="center"/>
            <w:hideMark/>
          </w:tcPr>
          <w:p w:rsidR="003B7AD5" w:rsidRPr="00472211" w:rsidRDefault="003B7AD5" w:rsidP="00972630">
            <w:pPr>
              <w:spacing w:after="0" w:line="240" w:lineRule="auto"/>
              <w:jc w:val="center"/>
              <w:rPr>
                <w:rFonts w:eastAsia="Times New Roman" w:cs="Times New Roman"/>
                <w:b/>
                <w:bCs/>
                <w:color w:val="000000"/>
                <w:szCs w:val="24"/>
              </w:rPr>
            </w:pPr>
            <w:r w:rsidRPr="00472211">
              <w:rPr>
                <w:rFonts w:eastAsia="Times New Roman" w:cs="Times New Roman"/>
                <w:b/>
                <w:bCs/>
                <w:color w:val="000000"/>
                <w:szCs w:val="24"/>
              </w:rPr>
              <w:t>II</w:t>
            </w:r>
          </w:p>
        </w:tc>
        <w:tc>
          <w:tcPr>
            <w:tcW w:w="1353" w:type="dxa"/>
            <w:tcBorders>
              <w:top w:val="nil"/>
              <w:left w:val="single" w:sz="4" w:space="0" w:color="auto"/>
              <w:bottom w:val="single" w:sz="4" w:space="0" w:color="auto"/>
              <w:right w:val="single" w:sz="4" w:space="0" w:color="auto"/>
            </w:tcBorders>
            <w:shd w:val="clear" w:color="000000" w:fill="FFFFFF"/>
            <w:noWrap/>
            <w:vAlign w:val="bottom"/>
            <w:hideMark/>
          </w:tcPr>
          <w:p w:rsidR="003B7AD5" w:rsidRPr="00472211" w:rsidRDefault="003B7AD5" w:rsidP="00972630">
            <w:pPr>
              <w:spacing w:after="0" w:line="240" w:lineRule="auto"/>
              <w:jc w:val="center"/>
              <w:rPr>
                <w:rFonts w:eastAsia="Times New Roman" w:cs="Times New Roman"/>
                <w:color w:val="000000"/>
                <w:szCs w:val="24"/>
              </w:rPr>
            </w:pPr>
            <w:r w:rsidRPr="00472211">
              <w:rPr>
                <w:rFonts w:eastAsia="Times New Roman" w:cs="Times New Roman"/>
                <w:color w:val="000000"/>
                <w:szCs w:val="24"/>
              </w:rPr>
              <w:t>237</w:t>
            </w:r>
          </w:p>
        </w:tc>
        <w:tc>
          <w:tcPr>
            <w:tcW w:w="2187" w:type="dxa"/>
            <w:tcBorders>
              <w:top w:val="nil"/>
              <w:left w:val="nil"/>
              <w:bottom w:val="single" w:sz="4" w:space="0" w:color="auto"/>
              <w:right w:val="single" w:sz="4" w:space="0" w:color="auto"/>
            </w:tcBorders>
            <w:shd w:val="clear" w:color="auto" w:fill="auto"/>
            <w:noWrap/>
            <w:vAlign w:val="bottom"/>
            <w:hideMark/>
          </w:tcPr>
          <w:p w:rsidR="003B7AD5" w:rsidRPr="00472211" w:rsidRDefault="003B7AD5" w:rsidP="00972630">
            <w:pPr>
              <w:spacing w:after="0" w:line="240" w:lineRule="auto"/>
              <w:jc w:val="center"/>
              <w:rPr>
                <w:rFonts w:eastAsia="Times New Roman" w:cs="Times New Roman"/>
                <w:color w:val="000000"/>
                <w:szCs w:val="24"/>
              </w:rPr>
            </w:pPr>
            <w:r w:rsidRPr="00472211">
              <w:rPr>
                <w:rFonts w:eastAsia="Times New Roman" w:cs="Times New Roman"/>
                <w:color w:val="000000"/>
                <w:szCs w:val="24"/>
              </w:rPr>
              <w:t>118</w:t>
            </w:r>
          </w:p>
        </w:tc>
      </w:tr>
      <w:tr w:rsidR="003B7AD5" w:rsidRPr="00472211" w:rsidTr="00972630">
        <w:trPr>
          <w:trHeight w:val="330"/>
          <w:jc w:val="center"/>
        </w:trPr>
        <w:tc>
          <w:tcPr>
            <w:tcW w:w="960" w:type="dxa"/>
            <w:vMerge/>
            <w:tcBorders>
              <w:top w:val="nil"/>
              <w:left w:val="single" w:sz="4" w:space="0" w:color="auto"/>
              <w:bottom w:val="single" w:sz="4" w:space="0" w:color="000000"/>
              <w:right w:val="single" w:sz="4" w:space="0" w:color="auto"/>
            </w:tcBorders>
            <w:vAlign w:val="center"/>
            <w:hideMark/>
          </w:tcPr>
          <w:p w:rsidR="003B7AD5" w:rsidRPr="00472211" w:rsidRDefault="003B7AD5" w:rsidP="00972630">
            <w:pPr>
              <w:spacing w:after="0" w:line="240" w:lineRule="auto"/>
              <w:rPr>
                <w:rFonts w:eastAsia="Times New Roman" w:cs="Times New Roman"/>
                <w:b/>
                <w:bCs/>
                <w:color w:val="000000"/>
                <w:szCs w:val="24"/>
              </w:rPr>
            </w:pPr>
          </w:p>
        </w:tc>
        <w:tc>
          <w:tcPr>
            <w:tcW w:w="960" w:type="dxa"/>
            <w:tcBorders>
              <w:top w:val="nil"/>
              <w:left w:val="nil"/>
              <w:bottom w:val="single" w:sz="8" w:space="0" w:color="auto"/>
              <w:right w:val="single" w:sz="8" w:space="0" w:color="auto"/>
            </w:tcBorders>
            <w:shd w:val="clear" w:color="auto" w:fill="auto"/>
            <w:noWrap/>
            <w:vAlign w:val="center"/>
            <w:hideMark/>
          </w:tcPr>
          <w:p w:rsidR="003B7AD5" w:rsidRPr="00472211" w:rsidRDefault="003B7AD5" w:rsidP="00972630">
            <w:pPr>
              <w:spacing w:after="0" w:line="240" w:lineRule="auto"/>
              <w:jc w:val="center"/>
              <w:rPr>
                <w:rFonts w:eastAsia="Times New Roman" w:cs="Times New Roman"/>
                <w:b/>
                <w:bCs/>
                <w:color w:val="000000"/>
                <w:szCs w:val="24"/>
              </w:rPr>
            </w:pPr>
            <w:r w:rsidRPr="00472211">
              <w:rPr>
                <w:rFonts w:eastAsia="Times New Roman" w:cs="Times New Roman"/>
                <w:b/>
                <w:bCs/>
                <w:color w:val="000000"/>
                <w:szCs w:val="24"/>
              </w:rPr>
              <w:t>III</w:t>
            </w:r>
          </w:p>
        </w:tc>
        <w:tc>
          <w:tcPr>
            <w:tcW w:w="1353" w:type="dxa"/>
            <w:tcBorders>
              <w:top w:val="nil"/>
              <w:left w:val="single" w:sz="4" w:space="0" w:color="auto"/>
              <w:bottom w:val="single" w:sz="4" w:space="0" w:color="auto"/>
              <w:right w:val="single" w:sz="4" w:space="0" w:color="auto"/>
            </w:tcBorders>
            <w:shd w:val="clear" w:color="000000" w:fill="FFFFFF"/>
            <w:noWrap/>
            <w:vAlign w:val="bottom"/>
            <w:hideMark/>
          </w:tcPr>
          <w:p w:rsidR="003B7AD5" w:rsidRPr="00472211" w:rsidRDefault="003B7AD5" w:rsidP="00972630">
            <w:pPr>
              <w:spacing w:after="0" w:line="240" w:lineRule="auto"/>
              <w:jc w:val="center"/>
              <w:rPr>
                <w:rFonts w:eastAsia="Times New Roman" w:cs="Times New Roman"/>
                <w:color w:val="000000"/>
                <w:szCs w:val="24"/>
              </w:rPr>
            </w:pPr>
            <w:r w:rsidRPr="00472211">
              <w:rPr>
                <w:rFonts w:eastAsia="Times New Roman" w:cs="Times New Roman"/>
                <w:color w:val="000000"/>
                <w:szCs w:val="24"/>
              </w:rPr>
              <w:t>237</w:t>
            </w:r>
          </w:p>
        </w:tc>
        <w:tc>
          <w:tcPr>
            <w:tcW w:w="2187" w:type="dxa"/>
            <w:tcBorders>
              <w:top w:val="nil"/>
              <w:left w:val="nil"/>
              <w:bottom w:val="single" w:sz="4" w:space="0" w:color="auto"/>
              <w:right w:val="single" w:sz="4" w:space="0" w:color="auto"/>
            </w:tcBorders>
            <w:shd w:val="clear" w:color="auto" w:fill="auto"/>
            <w:noWrap/>
            <w:vAlign w:val="bottom"/>
            <w:hideMark/>
          </w:tcPr>
          <w:p w:rsidR="003B7AD5" w:rsidRPr="00472211" w:rsidRDefault="003B7AD5" w:rsidP="00972630">
            <w:pPr>
              <w:spacing w:after="0" w:line="240" w:lineRule="auto"/>
              <w:jc w:val="center"/>
              <w:rPr>
                <w:rFonts w:eastAsia="Times New Roman" w:cs="Times New Roman"/>
                <w:color w:val="000000"/>
                <w:szCs w:val="24"/>
              </w:rPr>
            </w:pPr>
            <w:r w:rsidRPr="00472211">
              <w:rPr>
                <w:rFonts w:eastAsia="Times New Roman" w:cs="Times New Roman"/>
                <w:color w:val="000000"/>
                <w:szCs w:val="24"/>
              </w:rPr>
              <w:t>0</w:t>
            </w:r>
          </w:p>
        </w:tc>
      </w:tr>
      <w:tr w:rsidR="003B7AD5" w:rsidRPr="00472211" w:rsidTr="00972630">
        <w:trPr>
          <w:trHeight w:val="330"/>
          <w:jc w:val="center"/>
        </w:trPr>
        <w:tc>
          <w:tcPr>
            <w:tcW w:w="960" w:type="dxa"/>
            <w:vMerge/>
            <w:tcBorders>
              <w:top w:val="nil"/>
              <w:left w:val="single" w:sz="4" w:space="0" w:color="auto"/>
              <w:bottom w:val="single" w:sz="4" w:space="0" w:color="000000"/>
              <w:right w:val="single" w:sz="4" w:space="0" w:color="auto"/>
            </w:tcBorders>
            <w:vAlign w:val="center"/>
            <w:hideMark/>
          </w:tcPr>
          <w:p w:rsidR="003B7AD5" w:rsidRPr="00472211" w:rsidRDefault="003B7AD5" w:rsidP="00972630">
            <w:pPr>
              <w:spacing w:after="0" w:line="240" w:lineRule="auto"/>
              <w:rPr>
                <w:rFonts w:eastAsia="Times New Roman" w:cs="Times New Roman"/>
                <w:b/>
                <w:bCs/>
                <w:color w:val="000000"/>
                <w:szCs w:val="24"/>
              </w:rPr>
            </w:pPr>
          </w:p>
        </w:tc>
        <w:tc>
          <w:tcPr>
            <w:tcW w:w="960" w:type="dxa"/>
            <w:tcBorders>
              <w:top w:val="nil"/>
              <w:left w:val="nil"/>
              <w:bottom w:val="single" w:sz="8" w:space="0" w:color="auto"/>
              <w:right w:val="single" w:sz="8" w:space="0" w:color="auto"/>
            </w:tcBorders>
            <w:shd w:val="clear" w:color="auto" w:fill="auto"/>
            <w:noWrap/>
            <w:vAlign w:val="center"/>
            <w:hideMark/>
          </w:tcPr>
          <w:p w:rsidR="003B7AD5" w:rsidRPr="00472211" w:rsidRDefault="003B7AD5" w:rsidP="00972630">
            <w:pPr>
              <w:spacing w:after="0" w:line="240" w:lineRule="auto"/>
              <w:jc w:val="center"/>
              <w:rPr>
                <w:rFonts w:eastAsia="Times New Roman" w:cs="Times New Roman"/>
                <w:b/>
                <w:bCs/>
                <w:color w:val="000000"/>
                <w:szCs w:val="24"/>
              </w:rPr>
            </w:pPr>
            <w:r w:rsidRPr="00472211">
              <w:rPr>
                <w:rFonts w:eastAsia="Times New Roman" w:cs="Times New Roman"/>
                <w:b/>
                <w:bCs/>
                <w:color w:val="000000"/>
                <w:szCs w:val="24"/>
              </w:rPr>
              <w:t>IV</w:t>
            </w:r>
          </w:p>
        </w:tc>
        <w:tc>
          <w:tcPr>
            <w:tcW w:w="1353" w:type="dxa"/>
            <w:tcBorders>
              <w:top w:val="nil"/>
              <w:left w:val="single" w:sz="4" w:space="0" w:color="auto"/>
              <w:bottom w:val="single" w:sz="4" w:space="0" w:color="auto"/>
              <w:right w:val="single" w:sz="4" w:space="0" w:color="auto"/>
            </w:tcBorders>
            <w:shd w:val="clear" w:color="000000" w:fill="FFFFFF"/>
            <w:noWrap/>
            <w:vAlign w:val="bottom"/>
            <w:hideMark/>
          </w:tcPr>
          <w:p w:rsidR="003B7AD5" w:rsidRPr="00472211" w:rsidRDefault="003B7AD5" w:rsidP="00972630">
            <w:pPr>
              <w:spacing w:after="0" w:line="240" w:lineRule="auto"/>
              <w:jc w:val="center"/>
              <w:rPr>
                <w:rFonts w:eastAsia="Times New Roman" w:cs="Times New Roman"/>
                <w:color w:val="000000"/>
                <w:szCs w:val="24"/>
              </w:rPr>
            </w:pPr>
            <w:r w:rsidRPr="00472211">
              <w:rPr>
                <w:rFonts w:eastAsia="Times New Roman" w:cs="Times New Roman"/>
                <w:color w:val="000000"/>
                <w:szCs w:val="24"/>
              </w:rPr>
              <w:t>356</w:t>
            </w:r>
          </w:p>
        </w:tc>
        <w:tc>
          <w:tcPr>
            <w:tcW w:w="2187" w:type="dxa"/>
            <w:tcBorders>
              <w:top w:val="nil"/>
              <w:left w:val="nil"/>
              <w:bottom w:val="single" w:sz="4" w:space="0" w:color="auto"/>
              <w:right w:val="single" w:sz="4" w:space="0" w:color="auto"/>
            </w:tcBorders>
            <w:shd w:val="clear" w:color="auto" w:fill="auto"/>
            <w:noWrap/>
            <w:vAlign w:val="bottom"/>
            <w:hideMark/>
          </w:tcPr>
          <w:p w:rsidR="003B7AD5" w:rsidRPr="00472211" w:rsidRDefault="003B7AD5" w:rsidP="00972630">
            <w:pPr>
              <w:spacing w:after="0" w:line="240" w:lineRule="auto"/>
              <w:jc w:val="center"/>
              <w:rPr>
                <w:rFonts w:eastAsia="Times New Roman" w:cs="Times New Roman"/>
                <w:color w:val="000000"/>
                <w:szCs w:val="24"/>
              </w:rPr>
            </w:pPr>
            <w:r w:rsidRPr="00472211">
              <w:rPr>
                <w:rFonts w:eastAsia="Times New Roman" w:cs="Times New Roman"/>
                <w:color w:val="000000"/>
                <w:szCs w:val="24"/>
              </w:rPr>
              <w:t>119</w:t>
            </w:r>
          </w:p>
        </w:tc>
      </w:tr>
      <w:tr w:rsidR="003B7AD5" w:rsidRPr="00472211" w:rsidTr="00972630">
        <w:trPr>
          <w:trHeight w:val="330"/>
          <w:jc w:val="center"/>
        </w:trPr>
        <w:tc>
          <w:tcPr>
            <w:tcW w:w="9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3B7AD5" w:rsidRPr="00472211" w:rsidRDefault="003B7AD5" w:rsidP="00972630">
            <w:pPr>
              <w:spacing w:after="0" w:line="240" w:lineRule="auto"/>
              <w:jc w:val="center"/>
              <w:rPr>
                <w:rFonts w:eastAsia="Times New Roman" w:cs="Times New Roman"/>
                <w:b/>
                <w:bCs/>
                <w:color w:val="000000"/>
                <w:szCs w:val="24"/>
              </w:rPr>
            </w:pPr>
            <w:r w:rsidRPr="00472211">
              <w:rPr>
                <w:rFonts w:eastAsia="Times New Roman" w:cs="Times New Roman"/>
                <w:b/>
                <w:bCs/>
                <w:color w:val="000000"/>
                <w:szCs w:val="24"/>
              </w:rPr>
              <w:t>2015</w:t>
            </w:r>
          </w:p>
        </w:tc>
        <w:tc>
          <w:tcPr>
            <w:tcW w:w="960" w:type="dxa"/>
            <w:tcBorders>
              <w:top w:val="nil"/>
              <w:left w:val="nil"/>
              <w:bottom w:val="single" w:sz="8" w:space="0" w:color="auto"/>
              <w:right w:val="single" w:sz="8" w:space="0" w:color="auto"/>
            </w:tcBorders>
            <w:shd w:val="clear" w:color="auto" w:fill="auto"/>
            <w:noWrap/>
            <w:vAlign w:val="center"/>
            <w:hideMark/>
          </w:tcPr>
          <w:p w:rsidR="003B7AD5" w:rsidRPr="00472211" w:rsidRDefault="003B7AD5" w:rsidP="00972630">
            <w:pPr>
              <w:spacing w:after="0" w:line="240" w:lineRule="auto"/>
              <w:jc w:val="center"/>
              <w:rPr>
                <w:rFonts w:eastAsia="Times New Roman" w:cs="Times New Roman"/>
                <w:b/>
                <w:bCs/>
                <w:color w:val="000000"/>
                <w:szCs w:val="24"/>
              </w:rPr>
            </w:pPr>
            <w:r w:rsidRPr="00472211">
              <w:rPr>
                <w:rFonts w:eastAsia="Times New Roman" w:cs="Times New Roman"/>
                <w:b/>
                <w:bCs/>
                <w:color w:val="000000"/>
                <w:szCs w:val="24"/>
              </w:rPr>
              <w:t>I</w:t>
            </w:r>
          </w:p>
        </w:tc>
        <w:tc>
          <w:tcPr>
            <w:tcW w:w="1353" w:type="dxa"/>
            <w:tcBorders>
              <w:top w:val="nil"/>
              <w:left w:val="single" w:sz="4" w:space="0" w:color="auto"/>
              <w:bottom w:val="single" w:sz="4" w:space="0" w:color="auto"/>
              <w:right w:val="single" w:sz="4" w:space="0" w:color="auto"/>
            </w:tcBorders>
            <w:shd w:val="clear" w:color="000000" w:fill="FFFFFF"/>
            <w:noWrap/>
            <w:vAlign w:val="bottom"/>
            <w:hideMark/>
          </w:tcPr>
          <w:p w:rsidR="003B7AD5" w:rsidRPr="00472211" w:rsidRDefault="003B7AD5" w:rsidP="00972630">
            <w:pPr>
              <w:spacing w:after="0" w:line="240" w:lineRule="auto"/>
              <w:jc w:val="center"/>
              <w:rPr>
                <w:rFonts w:eastAsia="Times New Roman" w:cs="Times New Roman"/>
                <w:color w:val="000000"/>
                <w:szCs w:val="24"/>
              </w:rPr>
            </w:pPr>
            <w:r w:rsidRPr="00472211">
              <w:rPr>
                <w:rFonts w:eastAsia="Times New Roman" w:cs="Times New Roman"/>
                <w:color w:val="000000"/>
                <w:szCs w:val="24"/>
              </w:rPr>
              <w:t>51</w:t>
            </w:r>
          </w:p>
        </w:tc>
        <w:tc>
          <w:tcPr>
            <w:tcW w:w="2187" w:type="dxa"/>
            <w:tcBorders>
              <w:top w:val="nil"/>
              <w:left w:val="nil"/>
              <w:bottom w:val="single" w:sz="4" w:space="0" w:color="auto"/>
              <w:right w:val="single" w:sz="4" w:space="0" w:color="auto"/>
            </w:tcBorders>
            <w:shd w:val="clear" w:color="auto" w:fill="auto"/>
            <w:noWrap/>
            <w:vAlign w:val="bottom"/>
            <w:hideMark/>
          </w:tcPr>
          <w:p w:rsidR="003B7AD5" w:rsidRPr="00472211" w:rsidRDefault="003B7AD5" w:rsidP="00972630">
            <w:pPr>
              <w:spacing w:after="0" w:line="240" w:lineRule="auto"/>
              <w:jc w:val="center"/>
              <w:rPr>
                <w:rFonts w:eastAsia="Times New Roman" w:cs="Times New Roman"/>
                <w:color w:val="000000"/>
                <w:szCs w:val="24"/>
              </w:rPr>
            </w:pPr>
            <w:r w:rsidRPr="00472211">
              <w:rPr>
                <w:rFonts w:eastAsia="Times New Roman" w:cs="Times New Roman"/>
                <w:color w:val="000000"/>
                <w:szCs w:val="24"/>
              </w:rPr>
              <w:t>-305</w:t>
            </w:r>
          </w:p>
        </w:tc>
      </w:tr>
      <w:tr w:rsidR="003B7AD5" w:rsidRPr="00472211" w:rsidTr="00972630">
        <w:trPr>
          <w:trHeight w:val="330"/>
          <w:jc w:val="center"/>
        </w:trPr>
        <w:tc>
          <w:tcPr>
            <w:tcW w:w="960" w:type="dxa"/>
            <w:vMerge/>
            <w:tcBorders>
              <w:top w:val="nil"/>
              <w:left w:val="single" w:sz="4" w:space="0" w:color="auto"/>
              <w:bottom w:val="single" w:sz="4" w:space="0" w:color="000000"/>
              <w:right w:val="single" w:sz="4" w:space="0" w:color="auto"/>
            </w:tcBorders>
            <w:vAlign w:val="center"/>
            <w:hideMark/>
          </w:tcPr>
          <w:p w:rsidR="003B7AD5" w:rsidRPr="00472211" w:rsidRDefault="003B7AD5" w:rsidP="00972630">
            <w:pPr>
              <w:spacing w:after="0" w:line="240" w:lineRule="auto"/>
              <w:rPr>
                <w:rFonts w:eastAsia="Times New Roman" w:cs="Times New Roman"/>
                <w:b/>
                <w:bCs/>
                <w:color w:val="000000"/>
                <w:szCs w:val="24"/>
              </w:rPr>
            </w:pPr>
          </w:p>
        </w:tc>
        <w:tc>
          <w:tcPr>
            <w:tcW w:w="960" w:type="dxa"/>
            <w:tcBorders>
              <w:top w:val="nil"/>
              <w:left w:val="nil"/>
              <w:bottom w:val="single" w:sz="8" w:space="0" w:color="auto"/>
              <w:right w:val="single" w:sz="8" w:space="0" w:color="auto"/>
            </w:tcBorders>
            <w:shd w:val="clear" w:color="auto" w:fill="auto"/>
            <w:noWrap/>
            <w:vAlign w:val="center"/>
            <w:hideMark/>
          </w:tcPr>
          <w:p w:rsidR="003B7AD5" w:rsidRPr="00472211" w:rsidRDefault="003B7AD5" w:rsidP="00972630">
            <w:pPr>
              <w:spacing w:after="0" w:line="240" w:lineRule="auto"/>
              <w:jc w:val="center"/>
              <w:rPr>
                <w:rFonts w:eastAsia="Times New Roman" w:cs="Times New Roman"/>
                <w:b/>
                <w:bCs/>
                <w:color w:val="000000"/>
                <w:szCs w:val="24"/>
              </w:rPr>
            </w:pPr>
            <w:r w:rsidRPr="00472211">
              <w:rPr>
                <w:rFonts w:eastAsia="Times New Roman" w:cs="Times New Roman"/>
                <w:b/>
                <w:bCs/>
                <w:color w:val="000000"/>
                <w:szCs w:val="24"/>
              </w:rPr>
              <w:t>II</w:t>
            </w:r>
          </w:p>
        </w:tc>
        <w:tc>
          <w:tcPr>
            <w:tcW w:w="1353" w:type="dxa"/>
            <w:tcBorders>
              <w:top w:val="nil"/>
              <w:left w:val="single" w:sz="4" w:space="0" w:color="auto"/>
              <w:bottom w:val="single" w:sz="4" w:space="0" w:color="auto"/>
              <w:right w:val="single" w:sz="4" w:space="0" w:color="auto"/>
            </w:tcBorders>
            <w:shd w:val="clear" w:color="000000" w:fill="FFFFFF"/>
            <w:noWrap/>
            <w:vAlign w:val="bottom"/>
            <w:hideMark/>
          </w:tcPr>
          <w:p w:rsidR="003B7AD5" w:rsidRPr="00472211" w:rsidRDefault="003B7AD5" w:rsidP="00972630">
            <w:pPr>
              <w:spacing w:after="0" w:line="240" w:lineRule="auto"/>
              <w:jc w:val="center"/>
              <w:rPr>
                <w:rFonts w:eastAsia="Times New Roman" w:cs="Times New Roman"/>
                <w:color w:val="000000"/>
                <w:szCs w:val="24"/>
              </w:rPr>
            </w:pPr>
            <w:r w:rsidRPr="00472211">
              <w:rPr>
                <w:rFonts w:eastAsia="Times New Roman" w:cs="Times New Roman"/>
                <w:color w:val="000000"/>
                <w:szCs w:val="24"/>
              </w:rPr>
              <w:t>134</w:t>
            </w:r>
          </w:p>
        </w:tc>
        <w:tc>
          <w:tcPr>
            <w:tcW w:w="2187" w:type="dxa"/>
            <w:tcBorders>
              <w:top w:val="nil"/>
              <w:left w:val="nil"/>
              <w:bottom w:val="single" w:sz="4" w:space="0" w:color="auto"/>
              <w:right w:val="single" w:sz="4" w:space="0" w:color="auto"/>
            </w:tcBorders>
            <w:shd w:val="clear" w:color="auto" w:fill="auto"/>
            <w:noWrap/>
            <w:vAlign w:val="bottom"/>
            <w:hideMark/>
          </w:tcPr>
          <w:p w:rsidR="003B7AD5" w:rsidRPr="00472211" w:rsidRDefault="003B7AD5" w:rsidP="00972630">
            <w:pPr>
              <w:spacing w:after="0" w:line="240" w:lineRule="auto"/>
              <w:jc w:val="center"/>
              <w:rPr>
                <w:rFonts w:eastAsia="Times New Roman" w:cs="Times New Roman"/>
                <w:color w:val="000000"/>
                <w:szCs w:val="24"/>
              </w:rPr>
            </w:pPr>
            <w:r w:rsidRPr="00472211">
              <w:rPr>
                <w:rFonts w:eastAsia="Times New Roman" w:cs="Times New Roman"/>
                <w:color w:val="000000"/>
                <w:szCs w:val="24"/>
              </w:rPr>
              <w:t>83</w:t>
            </w:r>
          </w:p>
        </w:tc>
      </w:tr>
      <w:tr w:rsidR="003B7AD5" w:rsidRPr="00472211" w:rsidTr="00972630">
        <w:trPr>
          <w:trHeight w:val="330"/>
          <w:jc w:val="center"/>
        </w:trPr>
        <w:tc>
          <w:tcPr>
            <w:tcW w:w="960" w:type="dxa"/>
            <w:vMerge/>
            <w:tcBorders>
              <w:top w:val="nil"/>
              <w:left w:val="single" w:sz="4" w:space="0" w:color="auto"/>
              <w:bottom w:val="single" w:sz="4" w:space="0" w:color="000000"/>
              <w:right w:val="single" w:sz="4" w:space="0" w:color="auto"/>
            </w:tcBorders>
            <w:vAlign w:val="center"/>
            <w:hideMark/>
          </w:tcPr>
          <w:p w:rsidR="003B7AD5" w:rsidRPr="00472211" w:rsidRDefault="003B7AD5" w:rsidP="00972630">
            <w:pPr>
              <w:spacing w:after="0" w:line="240" w:lineRule="auto"/>
              <w:rPr>
                <w:rFonts w:eastAsia="Times New Roman" w:cs="Times New Roman"/>
                <w:b/>
                <w:bCs/>
                <w:color w:val="000000"/>
                <w:szCs w:val="24"/>
              </w:rPr>
            </w:pPr>
          </w:p>
        </w:tc>
        <w:tc>
          <w:tcPr>
            <w:tcW w:w="960" w:type="dxa"/>
            <w:tcBorders>
              <w:top w:val="nil"/>
              <w:left w:val="nil"/>
              <w:bottom w:val="single" w:sz="8" w:space="0" w:color="auto"/>
              <w:right w:val="single" w:sz="8" w:space="0" w:color="auto"/>
            </w:tcBorders>
            <w:shd w:val="clear" w:color="auto" w:fill="auto"/>
            <w:noWrap/>
            <w:vAlign w:val="center"/>
            <w:hideMark/>
          </w:tcPr>
          <w:p w:rsidR="003B7AD5" w:rsidRPr="00472211" w:rsidRDefault="003B7AD5" w:rsidP="00972630">
            <w:pPr>
              <w:spacing w:after="0" w:line="240" w:lineRule="auto"/>
              <w:jc w:val="center"/>
              <w:rPr>
                <w:rFonts w:eastAsia="Times New Roman" w:cs="Times New Roman"/>
                <w:b/>
                <w:bCs/>
                <w:color w:val="000000"/>
                <w:szCs w:val="24"/>
              </w:rPr>
            </w:pPr>
            <w:r w:rsidRPr="00472211">
              <w:rPr>
                <w:rFonts w:eastAsia="Times New Roman" w:cs="Times New Roman"/>
                <w:b/>
                <w:bCs/>
                <w:color w:val="000000"/>
                <w:szCs w:val="24"/>
              </w:rPr>
              <w:t>III</w:t>
            </w:r>
          </w:p>
        </w:tc>
        <w:tc>
          <w:tcPr>
            <w:tcW w:w="1353" w:type="dxa"/>
            <w:tcBorders>
              <w:top w:val="nil"/>
              <w:left w:val="single" w:sz="4" w:space="0" w:color="auto"/>
              <w:bottom w:val="single" w:sz="4" w:space="0" w:color="auto"/>
              <w:right w:val="single" w:sz="4" w:space="0" w:color="auto"/>
            </w:tcBorders>
            <w:shd w:val="clear" w:color="000000" w:fill="FFFFFF"/>
            <w:noWrap/>
            <w:vAlign w:val="bottom"/>
            <w:hideMark/>
          </w:tcPr>
          <w:p w:rsidR="003B7AD5" w:rsidRPr="00472211" w:rsidRDefault="003B7AD5" w:rsidP="00972630">
            <w:pPr>
              <w:spacing w:after="0" w:line="240" w:lineRule="auto"/>
              <w:jc w:val="center"/>
              <w:rPr>
                <w:rFonts w:eastAsia="Times New Roman" w:cs="Times New Roman"/>
                <w:color w:val="000000"/>
                <w:szCs w:val="24"/>
              </w:rPr>
            </w:pPr>
            <w:r w:rsidRPr="00472211">
              <w:rPr>
                <w:rFonts w:eastAsia="Times New Roman" w:cs="Times New Roman"/>
                <w:color w:val="000000"/>
                <w:szCs w:val="24"/>
              </w:rPr>
              <w:t>174</w:t>
            </w:r>
          </w:p>
        </w:tc>
        <w:tc>
          <w:tcPr>
            <w:tcW w:w="2187" w:type="dxa"/>
            <w:tcBorders>
              <w:top w:val="nil"/>
              <w:left w:val="nil"/>
              <w:bottom w:val="single" w:sz="4" w:space="0" w:color="auto"/>
              <w:right w:val="single" w:sz="4" w:space="0" w:color="auto"/>
            </w:tcBorders>
            <w:shd w:val="clear" w:color="auto" w:fill="auto"/>
            <w:noWrap/>
            <w:vAlign w:val="bottom"/>
            <w:hideMark/>
          </w:tcPr>
          <w:p w:rsidR="003B7AD5" w:rsidRPr="00472211" w:rsidRDefault="003B7AD5" w:rsidP="00972630">
            <w:pPr>
              <w:spacing w:after="0" w:line="240" w:lineRule="auto"/>
              <w:jc w:val="center"/>
              <w:rPr>
                <w:rFonts w:eastAsia="Times New Roman" w:cs="Times New Roman"/>
                <w:color w:val="000000"/>
                <w:szCs w:val="24"/>
              </w:rPr>
            </w:pPr>
            <w:r w:rsidRPr="00472211">
              <w:rPr>
                <w:rFonts w:eastAsia="Times New Roman" w:cs="Times New Roman"/>
                <w:color w:val="000000"/>
                <w:szCs w:val="24"/>
              </w:rPr>
              <w:t>40</w:t>
            </w:r>
          </w:p>
        </w:tc>
      </w:tr>
      <w:tr w:rsidR="003B7AD5" w:rsidRPr="00472211" w:rsidTr="00972630">
        <w:trPr>
          <w:trHeight w:val="330"/>
          <w:jc w:val="center"/>
        </w:trPr>
        <w:tc>
          <w:tcPr>
            <w:tcW w:w="960" w:type="dxa"/>
            <w:vMerge/>
            <w:tcBorders>
              <w:top w:val="nil"/>
              <w:left w:val="single" w:sz="4" w:space="0" w:color="auto"/>
              <w:bottom w:val="single" w:sz="4" w:space="0" w:color="000000"/>
              <w:right w:val="single" w:sz="4" w:space="0" w:color="auto"/>
            </w:tcBorders>
            <w:vAlign w:val="center"/>
            <w:hideMark/>
          </w:tcPr>
          <w:p w:rsidR="003B7AD5" w:rsidRPr="00472211" w:rsidRDefault="003B7AD5" w:rsidP="00972630">
            <w:pPr>
              <w:spacing w:after="0" w:line="240" w:lineRule="auto"/>
              <w:rPr>
                <w:rFonts w:eastAsia="Times New Roman" w:cs="Times New Roman"/>
                <w:b/>
                <w:bCs/>
                <w:color w:val="000000"/>
                <w:szCs w:val="24"/>
              </w:rPr>
            </w:pPr>
          </w:p>
        </w:tc>
        <w:tc>
          <w:tcPr>
            <w:tcW w:w="960" w:type="dxa"/>
            <w:tcBorders>
              <w:top w:val="nil"/>
              <w:left w:val="nil"/>
              <w:bottom w:val="single" w:sz="8" w:space="0" w:color="auto"/>
              <w:right w:val="single" w:sz="8" w:space="0" w:color="auto"/>
            </w:tcBorders>
            <w:shd w:val="clear" w:color="auto" w:fill="auto"/>
            <w:noWrap/>
            <w:vAlign w:val="center"/>
            <w:hideMark/>
          </w:tcPr>
          <w:p w:rsidR="003B7AD5" w:rsidRPr="00472211" w:rsidRDefault="003B7AD5" w:rsidP="00972630">
            <w:pPr>
              <w:spacing w:after="0" w:line="240" w:lineRule="auto"/>
              <w:jc w:val="center"/>
              <w:rPr>
                <w:rFonts w:eastAsia="Times New Roman" w:cs="Times New Roman"/>
                <w:b/>
                <w:bCs/>
                <w:color w:val="000000"/>
                <w:szCs w:val="24"/>
              </w:rPr>
            </w:pPr>
            <w:r w:rsidRPr="00472211">
              <w:rPr>
                <w:rFonts w:eastAsia="Times New Roman" w:cs="Times New Roman"/>
                <w:b/>
                <w:bCs/>
                <w:color w:val="000000"/>
                <w:szCs w:val="24"/>
              </w:rPr>
              <w:t>IV</w:t>
            </w:r>
          </w:p>
        </w:tc>
        <w:tc>
          <w:tcPr>
            <w:tcW w:w="1353" w:type="dxa"/>
            <w:tcBorders>
              <w:top w:val="nil"/>
              <w:left w:val="single" w:sz="4" w:space="0" w:color="auto"/>
              <w:bottom w:val="single" w:sz="4" w:space="0" w:color="auto"/>
              <w:right w:val="single" w:sz="4" w:space="0" w:color="auto"/>
            </w:tcBorders>
            <w:shd w:val="clear" w:color="000000" w:fill="FFFFFF"/>
            <w:noWrap/>
            <w:vAlign w:val="bottom"/>
            <w:hideMark/>
          </w:tcPr>
          <w:p w:rsidR="003B7AD5" w:rsidRPr="00472211" w:rsidRDefault="003B7AD5" w:rsidP="00972630">
            <w:pPr>
              <w:spacing w:after="0" w:line="240" w:lineRule="auto"/>
              <w:jc w:val="center"/>
              <w:rPr>
                <w:rFonts w:eastAsia="Times New Roman" w:cs="Times New Roman"/>
                <w:color w:val="000000"/>
                <w:szCs w:val="24"/>
              </w:rPr>
            </w:pPr>
            <w:r w:rsidRPr="00472211">
              <w:rPr>
                <w:rFonts w:eastAsia="Times New Roman" w:cs="Times New Roman"/>
                <w:color w:val="000000"/>
                <w:szCs w:val="24"/>
              </w:rPr>
              <w:t>268</w:t>
            </w:r>
          </w:p>
        </w:tc>
        <w:tc>
          <w:tcPr>
            <w:tcW w:w="2187" w:type="dxa"/>
            <w:tcBorders>
              <w:top w:val="nil"/>
              <w:left w:val="nil"/>
              <w:bottom w:val="single" w:sz="4" w:space="0" w:color="auto"/>
              <w:right w:val="single" w:sz="4" w:space="0" w:color="auto"/>
            </w:tcBorders>
            <w:shd w:val="clear" w:color="auto" w:fill="auto"/>
            <w:noWrap/>
            <w:vAlign w:val="bottom"/>
            <w:hideMark/>
          </w:tcPr>
          <w:p w:rsidR="003B7AD5" w:rsidRPr="00472211" w:rsidRDefault="003B7AD5" w:rsidP="00972630">
            <w:pPr>
              <w:spacing w:after="0" w:line="240" w:lineRule="auto"/>
              <w:jc w:val="center"/>
              <w:rPr>
                <w:rFonts w:eastAsia="Times New Roman" w:cs="Times New Roman"/>
                <w:color w:val="000000"/>
                <w:szCs w:val="24"/>
              </w:rPr>
            </w:pPr>
            <w:r w:rsidRPr="00472211">
              <w:rPr>
                <w:rFonts w:eastAsia="Times New Roman" w:cs="Times New Roman"/>
                <w:color w:val="000000"/>
                <w:szCs w:val="24"/>
              </w:rPr>
              <w:t>94</w:t>
            </w:r>
          </w:p>
        </w:tc>
      </w:tr>
      <w:tr w:rsidR="003B7AD5" w:rsidRPr="00472211" w:rsidTr="00972630">
        <w:trPr>
          <w:trHeight w:val="330"/>
          <w:jc w:val="center"/>
        </w:trPr>
        <w:tc>
          <w:tcPr>
            <w:tcW w:w="9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3B7AD5" w:rsidRPr="00472211" w:rsidRDefault="003B7AD5" w:rsidP="00972630">
            <w:pPr>
              <w:spacing w:after="0" w:line="240" w:lineRule="auto"/>
              <w:jc w:val="center"/>
              <w:rPr>
                <w:rFonts w:eastAsia="Times New Roman" w:cs="Times New Roman"/>
                <w:b/>
                <w:bCs/>
                <w:color w:val="000000"/>
                <w:szCs w:val="24"/>
              </w:rPr>
            </w:pPr>
            <w:r w:rsidRPr="00472211">
              <w:rPr>
                <w:rFonts w:eastAsia="Times New Roman" w:cs="Times New Roman"/>
                <w:b/>
                <w:bCs/>
                <w:color w:val="000000"/>
                <w:szCs w:val="24"/>
              </w:rPr>
              <w:t>2016</w:t>
            </w:r>
          </w:p>
        </w:tc>
        <w:tc>
          <w:tcPr>
            <w:tcW w:w="960" w:type="dxa"/>
            <w:tcBorders>
              <w:top w:val="nil"/>
              <w:left w:val="nil"/>
              <w:bottom w:val="single" w:sz="8" w:space="0" w:color="auto"/>
              <w:right w:val="single" w:sz="8" w:space="0" w:color="auto"/>
            </w:tcBorders>
            <w:shd w:val="clear" w:color="auto" w:fill="auto"/>
            <w:noWrap/>
            <w:vAlign w:val="center"/>
            <w:hideMark/>
          </w:tcPr>
          <w:p w:rsidR="003B7AD5" w:rsidRPr="00472211" w:rsidRDefault="003B7AD5" w:rsidP="00972630">
            <w:pPr>
              <w:spacing w:after="0" w:line="240" w:lineRule="auto"/>
              <w:jc w:val="center"/>
              <w:rPr>
                <w:rFonts w:eastAsia="Times New Roman" w:cs="Times New Roman"/>
                <w:b/>
                <w:bCs/>
                <w:color w:val="000000"/>
                <w:szCs w:val="24"/>
              </w:rPr>
            </w:pPr>
            <w:r w:rsidRPr="00472211">
              <w:rPr>
                <w:rFonts w:eastAsia="Times New Roman" w:cs="Times New Roman"/>
                <w:b/>
                <w:bCs/>
                <w:color w:val="000000"/>
                <w:szCs w:val="24"/>
              </w:rPr>
              <w:t>I</w:t>
            </w:r>
          </w:p>
        </w:tc>
        <w:tc>
          <w:tcPr>
            <w:tcW w:w="1353" w:type="dxa"/>
            <w:tcBorders>
              <w:top w:val="nil"/>
              <w:left w:val="single" w:sz="4" w:space="0" w:color="auto"/>
              <w:bottom w:val="single" w:sz="4" w:space="0" w:color="auto"/>
              <w:right w:val="single" w:sz="4" w:space="0" w:color="auto"/>
            </w:tcBorders>
            <w:shd w:val="clear" w:color="000000" w:fill="FFFFFF"/>
            <w:noWrap/>
            <w:vAlign w:val="bottom"/>
            <w:hideMark/>
          </w:tcPr>
          <w:p w:rsidR="003B7AD5" w:rsidRPr="00472211" w:rsidRDefault="003B7AD5" w:rsidP="00972630">
            <w:pPr>
              <w:spacing w:after="0" w:line="240" w:lineRule="auto"/>
              <w:jc w:val="center"/>
              <w:rPr>
                <w:rFonts w:eastAsia="Times New Roman" w:cs="Times New Roman"/>
                <w:color w:val="000000"/>
                <w:szCs w:val="24"/>
              </w:rPr>
            </w:pPr>
            <w:r w:rsidRPr="00472211">
              <w:rPr>
                <w:rFonts w:eastAsia="Times New Roman" w:cs="Times New Roman"/>
                <w:color w:val="000000"/>
                <w:szCs w:val="24"/>
              </w:rPr>
              <w:t>53</w:t>
            </w:r>
          </w:p>
        </w:tc>
        <w:tc>
          <w:tcPr>
            <w:tcW w:w="2187" w:type="dxa"/>
            <w:tcBorders>
              <w:top w:val="nil"/>
              <w:left w:val="nil"/>
              <w:bottom w:val="single" w:sz="4" w:space="0" w:color="auto"/>
              <w:right w:val="single" w:sz="4" w:space="0" w:color="auto"/>
            </w:tcBorders>
            <w:shd w:val="clear" w:color="auto" w:fill="auto"/>
            <w:noWrap/>
            <w:vAlign w:val="bottom"/>
            <w:hideMark/>
          </w:tcPr>
          <w:p w:rsidR="003B7AD5" w:rsidRPr="00472211" w:rsidRDefault="003B7AD5" w:rsidP="00972630">
            <w:pPr>
              <w:spacing w:after="0" w:line="240" w:lineRule="auto"/>
              <w:jc w:val="center"/>
              <w:rPr>
                <w:rFonts w:eastAsia="Times New Roman" w:cs="Times New Roman"/>
                <w:color w:val="000000"/>
                <w:szCs w:val="24"/>
              </w:rPr>
            </w:pPr>
            <w:r w:rsidRPr="00472211">
              <w:rPr>
                <w:rFonts w:eastAsia="Times New Roman" w:cs="Times New Roman"/>
                <w:color w:val="000000"/>
                <w:szCs w:val="24"/>
              </w:rPr>
              <w:t>-215</w:t>
            </w:r>
          </w:p>
        </w:tc>
      </w:tr>
      <w:tr w:rsidR="003B7AD5" w:rsidRPr="00472211" w:rsidTr="00972630">
        <w:trPr>
          <w:trHeight w:val="330"/>
          <w:jc w:val="center"/>
        </w:trPr>
        <w:tc>
          <w:tcPr>
            <w:tcW w:w="960" w:type="dxa"/>
            <w:vMerge/>
            <w:tcBorders>
              <w:top w:val="nil"/>
              <w:left w:val="single" w:sz="4" w:space="0" w:color="auto"/>
              <w:bottom w:val="single" w:sz="4" w:space="0" w:color="000000"/>
              <w:right w:val="single" w:sz="4" w:space="0" w:color="auto"/>
            </w:tcBorders>
            <w:vAlign w:val="center"/>
            <w:hideMark/>
          </w:tcPr>
          <w:p w:rsidR="003B7AD5" w:rsidRPr="00472211" w:rsidRDefault="003B7AD5" w:rsidP="00972630">
            <w:pPr>
              <w:spacing w:after="0" w:line="240" w:lineRule="auto"/>
              <w:rPr>
                <w:rFonts w:eastAsia="Times New Roman" w:cs="Times New Roman"/>
                <w:b/>
                <w:bCs/>
                <w:color w:val="000000"/>
                <w:szCs w:val="24"/>
              </w:rPr>
            </w:pPr>
          </w:p>
        </w:tc>
        <w:tc>
          <w:tcPr>
            <w:tcW w:w="960" w:type="dxa"/>
            <w:tcBorders>
              <w:top w:val="nil"/>
              <w:left w:val="nil"/>
              <w:bottom w:val="single" w:sz="8" w:space="0" w:color="auto"/>
              <w:right w:val="single" w:sz="8" w:space="0" w:color="auto"/>
            </w:tcBorders>
            <w:shd w:val="clear" w:color="auto" w:fill="auto"/>
            <w:noWrap/>
            <w:vAlign w:val="center"/>
            <w:hideMark/>
          </w:tcPr>
          <w:p w:rsidR="003B7AD5" w:rsidRPr="00472211" w:rsidRDefault="003B7AD5" w:rsidP="00972630">
            <w:pPr>
              <w:spacing w:after="0" w:line="240" w:lineRule="auto"/>
              <w:jc w:val="center"/>
              <w:rPr>
                <w:rFonts w:eastAsia="Times New Roman" w:cs="Times New Roman"/>
                <w:b/>
                <w:bCs/>
                <w:color w:val="000000"/>
                <w:szCs w:val="24"/>
              </w:rPr>
            </w:pPr>
            <w:r w:rsidRPr="00472211">
              <w:rPr>
                <w:rFonts w:eastAsia="Times New Roman" w:cs="Times New Roman"/>
                <w:b/>
                <w:bCs/>
                <w:color w:val="000000"/>
                <w:szCs w:val="24"/>
              </w:rPr>
              <w:t>II</w:t>
            </w:r>
          </w:p>
        </w:tc>
        <w:tc>
          <w:tcPr>
            <w:tcW w:w="1353" w:type="dxa"/>
            <w:tcBorders>
              <w:top w:val="nil"/>
              <w:left w:val="single" w:sz="4" w:space="0" w:color="auto"/>
              <w:bottom w:val="single" w:sz="4" w:space="0" w:color="auto"/>
              <w:right w:val="single" w:sz="4" w:space="0" w:color="auto"/>
            </w:tcBorders>
            <w:shd w:val="clear" w:color="000000" w:fill="FFFFFF"/>
            <w:noWrap/>
            <w:vAlign w:val="bottom"/>
            <w:hideMark/>
          </w:tcPr>
          <w:p w:rsidR="003B7AD5" w:rsidRPr="00472211" w:rsidRDefault="003B7AD5" w:rsidP="00972630">
            <w:pPr>
              <w:spacing w:after="0" w:line="240" w:lineRule="auto"/>
              <w:jc w:val="center"/>
              <w:rPr>
                <w:rFonts w:eastAsia="Times New Roman" w:cs="Times New Roman"/>
                <w:color w:val="000000"/>
                <w:szCs w:val="24"/>
              </w:rPr>
            </w:pPr>
            <w:r w:rsidRPr="00472211">
              <w:rPr>
                <w:rFonts w:eastAsia="Times New Roman" w:cs="Times New Roman"/>
                <w:color w:val="000000"/>
                <w:szCs w:val="24"/>
              </w:rPr>
              <w:t>134</w:t>
            </w:r>
          </w:p>
        </w:tc>
        <w:tc>
          <w:tcPr>
            <w:tcW w:w="2187" w:type="dxa"/>
            <w:tcBorders>
              <w:top w:val="nil"/>
              <w:left w:val="nil"/>
              <w:bottom w:val="single" w:sz="4" w:space="0" w:color="auto"/>
              <w:right w:val="single" w:sz="4" w:space="0" w:color="auto"/>
            </w:tcBorders>
            <w:shd w:val="clear" w:color="auto" w:fill="auto"/>
            <w:noWrap/>
            <w:vAlign w:val="bottom"/>
            <w:hideMark/>
          </w:tcPr>
          <w:p w:rsidR="003B7AD5" w:rsidRPr="00472211" w:rsidRDefault="003B7AD5" w:rsidP="00972630">
            <w:pPr>
              <w:spacing w:after="0" w:line="240" w:lineRule="auto"/>
              <w:jc w:val="center"/>
              <w:rPr>
                <w:rFonts w:eastAsia="Times New Roman" w:cs="Times New Roman"/>
                <w:color w:val="000000"/>
                <w:szCs w:val="24"/>
              </w:rPr>
            </w:pPr>
            <w:r w:rsidRPr="00472211">
              <w:rPr>
                <w:rFonts w:eastAsia="Times New Roman" w:cs="Times New Roman"/>
                <w:color w:val="000000"/>
                <w:szCs w:val="24"/>
              </w:rPr>
              <w:t>81</w:t>
            </w:r>
          </w:p>
        </w:tc>
      </w:tr>
      <w:tr w:rsidR="003B7AD5" w:rsidRPr="00472211" w:rsidTr="00972630">
        <w:trPr>
          <w:trHeight w:val="330"/>
          <w:jc w:val="center"/>
        </w:trPr>
        <w:tc>
          <w:tcPr>
            <w:tcW w:w="960" w:type="dxa"/>
            <w:vMerge/>
            <w:tcBorders>
              <w:top w:val="nil"/>
              <w:left w:val="single" w:sz="4" w:space="0" w:color="auto"/>
              <w:bottom w:val="single" w:sz="4" w:space="0" w:color="000000"/>
              <w:right w:val="single" w:sz="4" w:space="0" w:color="auto"/>
            </w:tcBorders>
            <w:vAlign w:val="center"/>
            <w:hideMark/>
          </w:tcPr>
          <w:p w:rsidR="003B7AD5" w:rsidRPr="00472211" w:rsidRDefault="003B7AD5" w:rsidP="00972630">
            <w:pPr>
              <w:spacing w:after="0" w:line="240" w:lineRule="auto"/>
              <w:rPr>
                <w:rFonts w:eastAsia="Times New Roman" w:cs="Times New Roman"/>
                <w:b/>
                <w:bCs/>
                <w:color w:val="000000"/>
                <w:szCs w:val="24"/>
              </w:rPr>
            </w:pPr>
          </w:p>
        </w:tc>
        <w:tc>
          <w:tcPr>
            <w:tcW w:w="960" w:type="dxa"/>
            <w:tcBorders>
              <w:top w:val="nil"/>
              <w:left w:val="nil"/>
              <w:bottom w:val="single" w:sz="8" w:space="0" w:color="auto"/>
              <w:right w:val="single" w:sz="8" w:space="0" w:color="auto"/>
            </w:tcBorders>
            <w:shd w:val="clear" w:color="auto" w:fill="auto"/>
            <w:noWrap/>
            <w:vAlign w:val="center"/>
            <w:hideMark/>
          </w:tcPr>
          <w:p w:rsidR="003B7AD5" w:rsidRPr="00472211" w:rsidRDefault="003B7AD5" w:rsidP="00972630">
            <w:pPr>
              <w:spacing w:after="0" w:line="240" w:lineRule="auto"/>
              <w:jc w:val="center"/>
              <w:rPr>
                <w:rFonts w:eastAsia="Times New Roman" w:cs="Times New Roman"/>
                <w:b/>
                <w:bCs/>
                <w:color w:val="000000"/>
                <w:szCs w:val="24"/>
              </w:rPr>
            </w:pPr>
            <w:r w:rsidRPr="00472211">
              <w:rPr>
                <w:rFonts w:eastAsia="Times New Roman" w:cs="Times New Roman"/>
                <w:b/>
                <w:bCs/>
                <w:color w:val="000000"/>
                <w:szCs w:val="24"/>
              </w:rPr>
              <w:t>III</w:t>
            </w:r>
          </w:p>
        </w:tc>
        <w:tc>
          <w:tcPr>
            <w:tcW w:w="1353" w:type="dxa"/>
            <w:tcBorders>
              <w:top w:val="nil"/>
              <w:left w:val="single" w:sz="4" w:space="0" w:color="auto"/>
              <w:bottom w:val="single" w:sz="4" w:space="0" w:color="auto"/>
              <w:right w:val="single" w:sz="4" w:space="0" w:color="auto"/>
            </w:tcBorders>
            <w:shd w:val="clear" w:color="000000" w:fill="FFFFFF"/>
            <w:noWrap/>
            <w:vAlign w:val="bottom"/>
            <w:hideMark/>
          </w:tcPr>
          <w:p w:rsidR="003B7AD5" w:rsidRPr="00472211" w:rsidRDefault="003B7AD5" w:rsidP="00972630">
            <w:pPr>
              <w:spacing w:after="0" w:line="240" w:lineRule="auto"/>
              <w:jc w:val="center"/>
              <w:rPr>
                <w:rFonts w:eastAsia="Times New Roman" w:cs="Times New Roman"/>
                <w:color w:val="000000"/>
                <w:szCs w:val="24"/>
              </w:rPr>
            </w:pPr>
            <w:r w:rsidRPr="00472211">
              <w:rPr>
                <w:rFonts w:eastAsia="Times New Roman" w:cs="Times New Roman"/>
                <w:color w:val="000000"/>
                <w:szCs w:val="24"/>
              </w:rPr>
              <w:t>134</w:t>
            </w:r>
          </w:p>
        </w:tc>
        <w:tc>
          <w:tcPr>
            <w:tcW w:w="2187" w:type="dxa"/>
            <w:tcBorders>
              <w:top w:val="nil"/>
              <w:left w:val="nil"/>
              <w:bottom w:val="single" w:sz="4" w:space="0" w:color="auto"/>
              <w:right w:val="single" w:sz="4" w:space="0" w:color="auto"/>
            </w:tcBorders>
            <w:shd w:val="clear" w:color="auto" w:fill="auto"/>
            <w:noWrap/>
            <w:vAlign w:val="bottom"/>
            <w:hideMark/>
          </w:tcPr>
          <w:p w:rsidR="003B7AD5" w:rsidRPr="00472211" w:rsidRDefault="003B7AD5" w:rsidP="00972630">
            <w:pPr>
              <w:spacing w:after="0" w:line="240" w:lineRule="auto"/>
              <w:jc w:val="center"/>
              <w:rPr>
                <w:rFonts w:eastAsia="Times New Roman" w:cs="Times New Roman"/>
                <w:color w:val="000000"/>
                <w:szCs w:val="24"/>
              </w:rPr>
            </w:pPr>
            <w:r w:rsidRPr="00472211">
              <w:rPr>
                <w:rFonts w:eastAsia="Times New Roman" w:cs="Times New Roman"/>
                <w:color w:val="000000"/>
                <w:szCs w:val="24"/>
              </w:rPr>
              <w:t>0</w:t>
            </w:r>
          </w:p>
        </w:tc>
      </w:tr>
      <w:tr w:rsidR="003B7AD5" w:rsidRPr="00472211" w:rsidTr="00972630">
        <w:trPr>
          <w:trHeight w:val="330"/>
          <w:jc w:val="center"/>
        </w:trPr>
        <w:tc>
          <w:tcPr>
            <w:tcW w:w="960" w:type="dxa"/>
            <w:vMerge/>
            <w:tcBorders>
              <w:top w:val="nil"/>
              <w:left w:val="single" w:sz="4" w:space="0" w:color="auto"/>
              <w:bottom w:val="single" w:sz="4" w:space="0" w:color="000000"/>
              <w:right w:val="single" w:sz="4" w:space="0" w:color="auto"/>
            </w:tcBorders>
            <w:vAlign w:val="center"/>
            <w:hideMark/>
          </w:tcPr>
          <w:p w:rsidR="003B7AD5" w:rsidRPr="00472211" w:rsidRDefault="003B7AD5" w:rsidP="00972630">
            <w:pPr>
              <w:spacing w:after="0" w:line="240" w:lineRule="auto"/>
              <w:rPr>
                <w:rFonts w:eastAsia="Times New Roman" w:cs="Times New Roman"/>
                <w:b/>
                <w:bCs/>
                <w:color w:val="000000"/>
                <w:szCs w:val="24"/>
              </w:rPr>
            </w:pPr>
          </w:p>
        </w:tc>
        <w:tc>
          <w:tcPr>
            <w:tcW w:w="960" w:type="dxa"/>
            <w:tcBorders>
              <w:top w:val="nil"/>
              <w:left w:val="nil"/>
              <w:bottom w:val="single" w:sz="8" w:space="0" w:color="auto"/>
              <w:right w:val="single" w:sz="8" w:space="0" w:color="auto"/>
            </w:tcBorders>
            <w:shd w:val="clear" w:color="auto" w:fill="auto"/>
            <w:noWrap/>
            <w:vAlign w:val="center"/>
            <w:hideMark/>
          </w:tcPr>
          <w:p w:rsidR="003B7AD5" w:rsidRPr="00472211" w:rsidRDefault="003B7AD5" w:rsidP="00972630">
            <w:pPr>
              <w:spacing w:after="0" w:line="240" w:lineRule="auto"/>
              <w:jc w:val="center"/>
              <w:rPr>
                <w:rFonts w:eastAsia="Times New Roman" w:cs="Times New Roman"/>
                <w:b/>
                <w:bCs/>
                <w:color w:val="000000"/>
                <w:szCs w:val="24"/>
              </w:rPr>
            </w:pPr>
            <w:r w:rsidRPr="00472211">
              <w:rPr>
                <w:rFonts w:eastAsia="Times New Roman" w:cs="Times New Roman"/>
                <w:b/>
                <w:bCs/>
                <w:color w:val="000000"/>
                <w:szCs w:val="24"/>
              </w:rPr>
              <w:t>IV</w:t>
            </w:r>
          </w:p>
        </w:tc>
        <w:tc>
          <w:tcPr>
            <w:tcW w:w="1353" w:type="dxa"/>
            <w:tcBorders>
              <w:top w:val="nil"/>
              <w:left w:val="single" w:sz="4" w:space="0" w:color="auto"/>
              <w:bottom w:val="single" w:sz="4" w:space="0" w:color="auto"/>
              <w:right w:val="single" w:sz="4" w:space="0" w:color="auto"/>
            </w:tcBorders>
            <w:shd w:val="clear" w:color="000000" w:fill="FFFFFF"/>
            <w:noWrap/>
            <w:vAlign w:val="bottom"/>
            <w:hideMark/>
          </w:tcPr>
          <w:p w:rsidR="003B7AD5" w:rsidRPr="00472211" w:rsidRDefault="003B7AD5" w:rsidP="00972630">
            <w:pPr>
              <w:spacing w:after="0" w:line="240" w:lineRule="auto"/>
              <w:jc w:val="center"/>
              <w:rPr>
                <w:rFonts w:eastAsia="Times New Roman" w:cs="Times New Roman"/>
                <w:color w:val="000000"/>
                <w:szCs w:val="24"/>
              </w:rPr>
            </w:pPr>
            <w:r w:rsidRPr="00472211">
              <w:rPr>
                <w:rFonts w:eastAsia="Times New Roman" w:cs="Times New Roman"/>
                <w:color w:val="000000"/>
                <w:szCs w:val="24"/>
              </w:rPr>
              <w:t>134</w:t>
            </w:r>
          </w:p>
        </w:tc>
        <w:tc>
          <w:tcPr>
            <w:tcW w:w="2187" w:type="dxa"/>
            <w:tcBorders>
              <w:top w:val="nil"/>
              <w:left w:val="nil"/>
              <w:bottom w:val="single" w:sz="4" w:space="0" w:color="auto"/>
              <w:right w:val="single" w:sz="4" w:space="0" w:color="auto"/>
            </w:tcBorders>
            <w:shd w:val="clear" w:color="auto" w:fill="auto"/>
            <w:noWrap/>
            <w:vAlign w:val="bottom"/>
            <w:hideMark/>
          </w:tcPr>
          <w:p w:rsidR="003B7AD5" w:rsidRPr="00472211" w:rsidRDefault="003B7AD5" w:rsidP="00972630">
            <w:pPr>
              <w:spacing w:after="0" w:line="240" w:lineRule="auto"/>
              <w:jc w:val="center"/>
              <w:rPr>
                <w:rFonts w:eastAsia="Times New Roman" w:cs="Times New Roman"/>
                <w:color w:val="000000"/>
                <w:szCs w:val="24"/>
              </w:rPr>
            </w:pPr>
            <w:r w:rsidRPr="00472211">
              <w:rPr>
                <w:rFonts w:eastAsia="Times New Roman" w:cs="Times New Roman"/>
                <w:color w:val="000000"/>
                <w:szCs w:val="24"/>
              </w:rPr>
              <w:t>0</w:t>
            </w:r>
          </w:p>
        </w:tc>
      </w:tr>
      <w:tr w:rsidR="003B7AD5" w:rsidRPr="00472211" w:rsidTr="00972630">
        <w:trPr>
          <w:trHeight w:val="330"/>
          <w:jc w:val="center"/>
        </w:trPr>
        <w:tc>
          <w:tcPr>
            <w:tcW w:w="9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3B7AD5" w:rsidRPr="00472211" w:rsidRDefault="003B7AD5" w:rsidP="00972630">
            <w:pPr>
              <w:spacing w:after="0" w:line="240" w:lineRule="auto"/>
              <w:jc w:val="center"/>
              <w:rPr>
                <w:rFonts w:eastAsia="Times New Roman" w:cs="Times New Roman"/>
                <w:b/>
                <w:bCs/>
                <w:color w:val="000000"/>
                <w:szCs w:val="24"/>
              </w:rPr>
            </w:pPr>
            <w:r w:rsidRPr="00472211">
              <w:rPr>
                <w:rFonts w:eastAsia="Times New Roman" w:cs="Times New Roman"/>
                <w:b/>
                <w:bCs/>
                <w:color w:val="000000"/>
                <w:szCs w:val="24"/>
              </w:rPr>
              <w:t>2017</w:t>
            </w:r>
          </w:p>
        </w:tc>
        <w:tc>
          <w:tcPr>
            <w:tcW w:w="960" w:type="dxa"/>
            <w:tcBorders>
              <w:top w:val="nil"/>
              <w:left w:val="nil"/>
              <w:bottom w:val="single" w:sz="8" w:space="0" w:color="auto"/>
              <w:right w:val="single" w:sz="8" w:space="0" w:color="auto"/>
            </w:tcBorders>
            <w:shd w:val="clear" w:color="auto" w:fill="auto"/>
            <w:noWrap/>
            <w:vAlign w:val="center"/>
            <w:hideMark/>
          </w:tcPr>
          <w:p w:rsidR="003B7AD5" w:rsidRPr="00472211" w:rsidRDefault="003B7AD5" w:rsidP="00972630">
            <w:pPr>
              <w:spacing w:after="0" w:line="240" w:lineRule="auto"/>
              <w:jc w:val="center"/>
              <w:rPr>
                <w:rFonts w:eastAsia="Times New Roman" w:cs="Times New Roman"/>
                <w:b/>
                <w:bCs/>
                <w:color w:val="000000"/>
                <w:szCs w:val="24"/>
              </w:rPr>
            </w:pPr>
            <w:r w:rsidRPr="00472211">
              <w:rPr>
                <w:rFonts w:eastAsia="Times New Roman" w:cs="Times New Roman"/>
                <w:b/>
                <w:bCs/>
                <w:color w:val="000000"/>
                <w:szCs w:val="24"/>
              </w:rPr>
              <w:t>I</w:t>
            </w:r>
          </w:p>
        </w:tc>
        <w:tc>
          <w:tcPr>
            <w:tcW w:w="1353" w:type="dxa"/>
            <w:tcBorders>
              <w:top w:val="nil"/>
              <w:left w:val="single" w:sz="4" w:space="0" w:color="auto"/>
              <w:bottom w:val="single" w:sz="4" w:space="0" w:color="auto"/>
              <w:right w:val="single" w:sz="4" w:space="0" w:color="auto"/>
            </w:tcBorders>
            <w:shd w:val="clear" w:color="000000" w:fill="FFFFFF"/>
            <w:noWrap/>
            <w:vAlign w:val="bottom"/>
            <w:hideMark/>
          </w:tcPr>
          <w:p w:rsidR="003B7AD5" w:rsidRPr="00472211" w:rsidRDefault="003B7AD5" w:rsidP="00972630">
            <w:pPr>
              <w:spacing w:after="0" w:line="240" w:lineRule="auto"/>
              <w:jc w:val="center"/>
              <w:rPr>
                <w:rFonts w:eastAsia="Times New Roman" w:cs="Times New Roman"/>
                <w:color w:val="000000"/>
                <w:szCs w:val="24"/>
              </w:rPr>
            </w:pPr>
            <w:r w:rsidRPr="00472211">
              <w:rPr>
                <w:rFonts w:eastAsia="Times New Roman" w:cs="Times New Roman"/>
                <w:color w:val="000000"/>
                <w:szCs w:val="24"/>
              </w:rPr>
              <w:t>57</w:t>
            </w:r>
          </w:p>
        </w:tc>
        <w:tc>
          <w:tcPr>
            <w:tcW w:w="2187" w:type="dxa"/>
            <w:tcBorders>
              <w:top w:val="nil"/>
              <w:left w:val="nil"/>
              <w:bottom w:val="single" w:sz="4" w:space="0" w:color="auto"/>
              <w:right w:val="single" w:sz="4" w:space="0" w:color="auto"/>
            </w:tcBorders>
            <w:shd w:val="clear" w:color="auto" w:fill="auto"/>
            <w:noWrap/>
            <w:vAlign w:val="bottom"/>
            <w:hideMark/>
          </w:tcPr>
          <w:p w:rsidR="003B7AD5" w:rsidRPr="00472211" w:rsidRDefault="003B7AD5" w:rsidP="00972630">
            <w:pPr>
              <w:spacing w:after="0" w:line="240" w:lineRule="auto"/>
              <w:jc w:val="center"/>
              <w:rPr>
                <w:rFonts w:eastAsia="Times New Roman" w:cs="Times New Roman"/>
                <w:color w:val="000000"/>
                <w:szCs w:val="24"/>
              </w:rPr>
            </w:pPr>
            <w:r w:rsidRPr="00472211">
              <w:rPr>
                <w:rFonts w:eastAsia="Times New Roman" w:cs="Times New Roman"/>
                <w:color w:val="000000"/>
                <w:szCs w:val="24"/>
              </w:rPr>
              <w:t>-77</w:t>
            </w:r>
          </w:p>
        </w:tc>
      </w:tr>
      <w:tr w:rsidR="003B7AD5" w:rsidRPr="00472211" w:rsidTr="00972630">
        <w:trPr>
          <w:trHeight w:val="330"/>
          <w:jc w:val="center"/>
        </w:trPr>
        <w:tc>
          <w:tcPr>
            <w:tcW w:w="960" w:type="dxa"/>
            <w:vMerge/>
            <w:tcBorders>
              <w:top w:val="nil"/>
              <w:left w:val="single" w:sz="4" w:space="0" w:color="auto"/>
              <w:bottom w:val="single" w:sz="4" w:space="0" w:color="000000"/>
              <w:right w:val="single" w:sz="4" w:space="0" w:color="auto"/>
            </w:tcBorders>
            <w:vAlign w:val="center"/>
            <w:hideMark/>
          </w:tcPr>
          <w:p w:rsidR="003B7AD5" w:rsidRPr="00472211" w:rsidRDefault="003B7AD5" w:rsidP="00972630">
            <w:pPr>
              <w:spacing w:after="0" w:line="240" w:lineRule="auto"/>
              <w:rPr>
                <w:rFonts w:eastAsia="Times New Roman" w:cs="Times New Roman"/>
                <w:b/>
                <w:bCs/>
                <w:color w:val="000000"/>
                <w:szCs w:val="24"/>
              </w:rPr>
            </w:pPr>
          </w:p>
        </w:tc>
        <w:tc>
          <w:tcPr>
            <w:tcW w:w="960" w:type="dxa"/>
            <w:tcBorders>
              <w:top w:val="nil"/>
              <w:left w:val="nil"/>
              <w:bottom w:val="single" w:sz="8" w:space="0" w:color="auto"/>
              <w:right w:val="single" w:sz="8" w:space="0" w:color="auto"/>
            </w:tcBorders>
            <w:shd w:val="clear" w:color="auto" w:fill="auto"/>
            <w:noWrap/>
            <w:vAlign w:val="center"/>
            <w:hideMark/>
          </w:tcPr>
          <w:p w:rsidR="003B7AD5" w:rsidRPr="00472211" w:rsidRDefault="003B7AD5" w:rsidP="00972630">
            <w:pPr>
              <w:spacing w:after="0" w:line="240" w:lineRule="auto"/>
              <w:jc w:val="center"/>
              <w:rPr>
                <w:rFonts w:eastAsia="Times New Roman" w:cs="Times New Roman"/>
                <w:b/>
                <w:bCs/>
                <w:color w:val="000000"/>
                <w:szCs w:val="24"/>
              </w:rPr>
            </w:pPr>
            <w:r w:rsidRPr="00472211">
              <w:rPr>
                <w:rFonts w:eastAsia="Times New Roman" w:cs="Times New Roman"/>
                <w:b/>
                <w:bCs/>
                <w:color w:val="000000"/>
                <w:szCs w:val="24"/>
              </w:rPr>
              <w:t>II</w:t>
            </w:r>
          </w:p>
        </w:tc>
        <w:tc>
          <w:tcPr>
            <w:tcW w:w="1353" w:type="dxa"/>
            <w:tcBorders>
              <w:top w:val="nil"/>
              <w:left w:val="single" w:sz="4" w:space="0" w:color="auto"/>
              <w:bottom w:val="single" w:sz="4" w:space="0" w:color="auto"/>
              <w:right w:val="single" w:sz="4" w:space="0" w:color="auto"/>
            </w:tcBorders>
            <w:shd w:val="clear" w:color="000000" w:fill="FFFFFF"/>
            <w:noWrap/>
            <w:vAlign w:val="bottom"/>
            <w:hideMark/>
          </w:tcPr>
          <w:p w:rsidR="003B7AD5" w:rsidRPr="00472211" w:rsidRDefault="003B7AD5" w:rsidP="00972630">
            <w:pPr>
              <w:spacing w:after="0" w:line="240" w:lineRule="auto"/>
              <w:jc w:val="center"/>
              <w:rPr>
                <w:rFonts w:eastAsia="Times New Roman" w:cs="Times New Roman"/>
                <w:color w:val="000000"/>
                <w:szCs w:val="24"/>
              </w:rPr>
            </w:pPr>
            <w:r w:rsidRPr="00472211">
              <w:rPr>
                <w:rFonts w:eastAsia="Times New Roman" w:cs="Times New Roman"/>
                <w:color w:val="000000"/>
                <w:szCs w:val="24"/>
              </w:rPr>
              <w:t>27</w:t>
            </w:r>
          </w:p>
        </w:tc>
        <w:tc>
          <w:tcPr>
            <w:tcW w:w="2187" w:type="dxa"/>
            <w:tcBorders>
              <w:top w:val="nil"/>
              <w:left w:val="nil"/>
              <w:bottom w:val="single" w:sz="4" w:space="0" w:color="auto"/>
              <w:right w:val="single" w:sz="4" w:space="0" w:color="auto"/>
            </w:tcBorders>
            <w:shd w:val="clear" w:color="auto" w:fill="auto"/>
            <w:noWrap/>
            <w:vAlign w:val="bottom"/>
            <w:hideMark/>
          </w:tcPr>
          <w:p w:rsidR="003B7AD5" w:rsidRPr="00472211" w:rsidRDefault="003B7AD5" w:rsidP="00972630">
            <w:pPr>
              <w:spacing w:after="0" w:line="240" w:lineRule="auto"/>
              <w:jc w:val="center"/>
              <w:rPr>
                <w:rFonts w:eastAsia="Times New Roman" w:cs="Times New Roman"/>
                <w:color w:val="000000"/>
                <w:szCs w:val="24"/>
              </w:rPr>
            </w:pPr>
            <w:r w:rsidRPr="00472211">
              <w:rPr>
                <w:rFonts w:eastAsia="Times New Roman" w:cs="Times New Roman"/>
                <w:color w:val="000000"/>
                <w:szCs w:val="24"/>
              </w:rPr>
              <w:t>-30</w:t>
            </w:r>
          </w:p>
        </w:tc>
      </w:tr>
      <w:tr w:rsidR="003B7AD5" w:rsidRPr="00472211" w:rsidTr="00972630">
        <w:trPr>
          <w:trHeight w:val="330"/>
          <w:jc w:val="center"/>
        </w:trPr>
        <w:tc>
          <w:tcPr>
            <w:tcW w:w="960" w:type="dxa"/>
            <w:vMerge/>
            <w:tcBorders>
              <w:top w:val="nil"/>
              <w:left w:val="single" w:sz="4" w:space="0" w:color="auto"/>
              <w:bottom w:val="single" w:sz="4" w:space="0" w:color="000000"/>
              <w:right w:val="single" w:sz="4" w:space="0" w:color="auto"/>
            </w:tcBorders>
            <w:vAlign w:val="center"/>
            <w:hideMark/>
          </w:tcPr>
          <w:p w:rsidR="003B7AD5" w:rsidRPr="00472211" w:rsidRDefault="003B7AD5" w:rsidP="00972630">
            <w:pPr>
              <w:spacing w:after="0" w:line="240" w:lineRule="auto"/>
              <w:rPr>
                <w:rFonts w:eastAsia="Times New Roman" w:cs="Times New Roman"/>
                <w:b/>
                <w:bCs/>
                <w:color w:val="000000"/>
                <w:szCs w:val="24"/>
              </w:rPr>
            </w:pPr>
          </w:p>
        </w:tc>
        <w:tc>
          <w:tcPr>
            <w:tcW w:w="960" w:type="dxa"/>
            <w:tcBorders>
              <w:top w:val="nil"/>
              <w:left w:val="nil"/>
              <w:bottom w:val="single" w:sz="8" w:space="0" w:color="auto"/>
              <w:right w:val="single" w:sz="8" w:space="0" w:color="auto"/>
            </w:tcBorders>
            <w:shd w:val="clear" w:color="auto" w:fill="auto"/>
            <w:noWrap/>
            <w:vAlign w:val="center"/>
            <w:hideMark/>
          </w:tcPr>
          <w:p w:rsidR="003B7AD5" w:rsidRPr="00472211" w:rsidRDefault="003B7AD5" w:rsidP="00972630">
            <w:pPr>
              <w:spacing w:after="0" w:line="240" w:lineRule="auto"/>
              <w:jc w:val="center"/>
              <w:rPr>
                <w:rFonts w:eastAsia="Times New Roman" w:cs="Times New Roman"/>
                <w:b/>
                <w:bCs/>
                <w:color w:val="000000"/>
                <w:szCs w:val="24"/>
              </w:rPr>
            </w:pPr>
            <w:r w:rsidRPr="00472211">
              <w:rPr>
                <w:rFonts w:eastAsia="Times New Roman" w:cs="Times New Roman"/>
                <w:b/>
                <w:bCs/>
                <w:color w:val="000000"/>
                <w:szCs w:val="24"/>
              </w:rPr>
              <w:t>III</w:t>
            </w:r>
          </w:p>
        </w:tc>
        <w:tc>
          <w:tcPr>
            <w:tcW w:w="1353" w:type="dxa"/>
            <w:tcBorders>
              <w:top w:val="nil"/>
              <w:left w:val="single" w:sz="4" w:space="0" w:color="auto"/>
              <w:bottom w:val="single" w:sz="4" w:space="0" w:color="auto"/>
              <w:right w:val="single" w:sz="4" w:space="0" w:color="auto"/>
            </w:tcBorders>
            <w:shd w:val="clear" w:color="000000" w:fill="FFFFFF"/>
            <w:noWrap/>
            <w:vAlign w:val="bottom"/>
            <w:hideMark/>
          </w:tcPr>
          <w:p w:rsidR="003B7AD5" w:rsidRPr="00472211" w:rsidRDefault="003B7AD5" w:rsidP="00972630">
            <w:pPr>
              <w:spacing w:after="0" w:line="240" w:lineRule="auto"/>
              <w:jc w:val="center"/>
              <w:rPr>
                <w:rFonts w:eastAsia="Times New Roman" w:cs="Times New Roman"/>
                <w:color w:val="000000"/>
                <w:szCs w:val="24"/>
              </w:rPr>
            </w:pPr>
            <w:r w:rsidRPr="00472211">
              <w:rPr>
                <w:rFonts w:eastAsia="Times New Roman" w:cs="Times New Roman"/>
                <w:color w:val="000000"/>
                <w:szCs w:val="24"/>
              </w:rPr>
              <w:t>57</w:t>
            </w:r>
          </w:p>
        </w:tc>
        <w:tc>
          <w:tcPr>
            <w:tcW w:w="2187" w:type="dxa"/>
            <w:tcBorders>
              <w:top w:val="nil"/>
              <w:left w:val="nil"/>
              <w:bottom w:val="single" w:sz="4" w:space="0" w:color="auto"/>
              <w:right w:val="single" w:sz="4" w:space="0" w:color="auto"/>
            </w:tcBorders>
            <w:shd w:val="clear" w:color="auto" w:fill="auto"/>
            <w:noWrap/>
            <w:vAlign w:val="bottom"/>
            <w:hideMark/>
          </w:tcPr>
          <w:p w:rsidR="003B7AD5" w:rsidRPr="00472211" w:rsidRDefault="003B7AD5" w:rsidP="00972630">
            <w:pPr>
              <w:spacing w:after="0" w:line="240" w:lineRule="auto"/>
              <w:jc w:val="center"/>
              <w:rPr>
                <w:rFonts w:eastAsia="Times New Roman" w:cs="Times New Roman"/>
                <w:color w:val="000000"/>
                <w:szCs w:val="24"/>
              </w:rPr>
            </w:pPr>
            <w:r w:rsidRPr="00472211">
              <w:rPr>
                <w:rFonts w:eastAsia="Times New Roman" w:cs="Times New Roman"/>
                <w:color w:val="000000"/>
                <w:szCs w:val="24"/>
              </w:rPr>
              <w:t>30</w:t>
            </w:r>
          </w:p>
        </w:tc>
      </w:tr>
      <w:tr w:rsidR="003B7AD5" w:rsidRPr="00472211" w:rsidTr="00972630">
        <w:trPr>
          <w:trHeight w:val="330"/>
          <w:jc w:val="center"/>
        </w:trPr>
        <w:tc>
          <w:tcPr>
            <w:tcW w:w="960" w:type="dxa"/>
            <w:vMerge/>
            <w:tcBorders>
              <w:top w:val="nil"/>
              <w:left w:val="single" w:sz="4" w:space="0" w:color="auto"/>
              <w:bottom w:val="single" w:sz="4" w:space="0" w:color="000000"/>
              <w:right w:val="single" w:sz="4" w:space="0" w:color="auto"/>
            </w:tcBorders>
            <w:vAlign w:val="center"/>
            <w:hideMark/>
          </w:tcPr>
          <w:p w:rsidR="003B7AD5" w:rsidRPr="00472211" w:rsidRDefault="003B7AD5" w:rsidP="00972630">
            <w:pPr>
              <w:spacing w:after="0" w:line="240" w:lineRule="auto"/>
              <w:rPr>
                <w:rFonts w:eastAsia="Times New Roman" w:cs="Times New Roman"/>
                <w:b/>
                <w:bCs/>
                <w:color w:val="000000"/>
                <w:szCs w:val="24"/>
              </w:rPr>
            </w:pPr>
          </w:p>
        </w:tc>
        <w:tc>
          <w:tcPr>
            <w:tcW w:w="960" w:type="dxa"/>
            <w:tcBorders>
              <w:top w:val="nil"/>
              <w:left w:val="nil"/>
              <w:bottom w:val="single" w:sz="8" w:space="0" w:color="auto"/>
              <w:right w:val="single" w:sz="8" w:space="0" w:color="auto"/>
            </w:tcBorders>
            <w:shd w:val="clear" w:color="auto" w:fill="auto"/>
            <w:noWrap/>
            <w:vAlign w:val="center"/>
            <w:hideMark/>
          </w:tcPr>
          <w:p w:rsidR="003B7AD5" w:rsidRPr="00472211" w:rsidRDefault="003B7AD5" w:rsidP="00972630">
            <w:pPr>
              <w:spacing w:after="0" w:line="240" w:lineRule="auto"/>
              <w:jc w:val="center"/>
              <w:rPr>
                <w:rFonts w:eastAsia="Times New Roman" w:cs="Times New Roman"/>
                <w:b/>
                <w:bCs/>
                <w:color w:val="000000"/>
                <w:szCs w:val="24"/>
              </w:rPr>
            </w:pPr>
            <w:r w:rsidRPr="00472211">
              <w:rPr>
                <w:rFonts w:eastAsia="Times New Roman" w:cs="Times New Roman"/>
                <w:b/>
                <w:bCs/>
                <w:color w:val="000000"/>
                <w:szCs w:val="24"/>
              </w:rPr>
              <w:t>IV</w:t>
            </w:r>
          </w:p>
        </w:tc>
        <w:tc>
          <w:tcPr>
            <w:tcW w:w="1353" w:type="dxa"/>
            <w:tcBorders>
              <w:top w:val="nil"/>
              <w:left w:val="single" w:sz="4" w:space="0" w:color="auto"/>
              <w:bottom w:val="single" w:sz="4" w:space="0" w:color="auto"/>
              <w:right w:val="single" w:sz="4" w:space="0" w:color="auto"/>
            </w:tcBorders>
            <w:shd w:val="clear" w:color="000000" w:fill="FFFFFF"/>
            <w:noWrap/>
            <w:vAlign w:val="bottom"/>
            <w:hideMark/>
          </w:tcPr>
          <w:p w:rsidR="003B7AD5" w:rsidRPr="00472211" w:rsidRDefault="003B7AD5" w:rsidP="00972630">
            <w:pPr>
              <w:spacing w:after="0" w:line="240" w:lineRule="auto"/>
              <w:jc w:val="center"/>
              <w:rPr>
                <w:rFonts w:eastAsia="Times New Roman" w:cs="Times New Roman"/>
                <w:color w:val="000000"/>
                <w:szCs w:val="24"/>
              </w:rPr>
            </w:pPr>
            <w:r w:rsidRPr="00472211">
              <w:rPr>
                <w:rFonts w:eastAsia="Times New Roman" w:cs="Times New Roman"/>
                <w:color w:val="000000"/>
                <w:szCs w:val="24"/>
              </w:rPr>
              <w:t>80</w:t>
            </w:r>
          </w:p>
        </w:tc>
        <w:tc>
          <w:tcPr>
            <w:tcW w:w="2187" w:type="dxa"/>
            <w:tcBorders>
              <w:top w:val="nil"/>
              <w:left w:val="nil"/>
              <w:bottom w:val="single" w:sz="4" w:space="0" w:color="auto"/>
              <w:right w:val="single" w:sz="4" w:space="0" w:color="auto"/>
            </w:tcBorders>
            <w:shd w:val="clear" w:color="auto" w:fill="auto"/>
            <w:noWrap/>
            <w:vAlign w:val="bottom"/>
            <w:hideMark/>
          </w:tcPr>
          <w:p w:rsidR="003B7AD5" w:rsidRPr="00472211" w:rsidRDefault="003B7AD5" w:rsidP="00972630">
            <w:pPr>
              <w:spacing w:after="0" w:line="240" w:lineRule="auto"/>
              <w:jc w:val="center"/>
              <w:rPr>
                <w:rFonts w:eastAsia="Times New Roman" w:cs="Times New Roman"/>
                <w:color w:val="000000"/>
                <w:szCs w:val="24"/>
              </w:rPr>
            </w:pPr>
            <w:r w:rsidRPr="00472211">
              <w:rPr>
                <w:rFonts w:eastAsia="Times New Roman" w:cs="Times New Roman"/>
                <w:color w:val="000000"/>
                <w:szCs w:val="24"/>
              </w:rPr>
              <w:t>23</w:t>
            </w:r>
          </w:p>
        </w:tc>
      </w:tr>
      <w:tr w:rsidR="003B7AD5" w:rsidRPr="00472211" w:rsidTr="00972630">
        <w:trPr>
          <w:trHeight w:val="315"/>
          <w:jc w:val="center"/>
        </w:trPr>
        <w:tc>
          <w:tcPr>
            <w:tcW w:w="192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B7AD5" w:rsidRPr="00472211" w:rsidRDefault="003B7AD5" w:rsidP="00972630">
            <w:pPr>
              <w:spacing w:after="0" w:line="240" w:lineRule="auto"/>
              <w:jc w:val="center"/>
              <w:rPr>
                <w:rFonts w:eastAsia="Times New Roman" w:cs="Times New Roman"/>
                <w:b/>
                <w:bCs/>
                <w:color w:val="000000"/>
                <w:szCs w:val="24"/>
              </w:rPr>
            </w:pPr>
            <w:r w:rsidRPr="00472211">
              <w:rPr>
                <w:rFonts w:eastAsia="Times New Roman" w:cs="Times New Roman"/>
                <w:b/>
                <w:bCs/>
                <w:color w:val="000000"/>
                <w:szCs w:val="24"/>
              </w:rPr>
              <w:t xml:space="preserve">Maksimal </w:t>
            </w:r>
          </w:p>
        </w:tc>
        <w:tc>
          <w:tcPr>
            <w:tcW w:w="1353" w:type="dxa"/>
            <w:tcBorders>
              <w:top w:val="nil"/>
              <w:left w:val="nil"/>
              <w:bottom w:val="single" w:sz="4" w:space="0" w:color="auto"/>
              <w:right w:val="nil"/>
            </w:tcBorders>
            <w:shd w:val="clear" w:color="auto" w:fill="auto"/>
            <w:noWrap/>
            <w:vAlign w:val="bottom"/>
            <w:hideMark/>
          </w:tcPr>
          <w:p w:rsidR="003B7AD5" w:rsidRPr="00472211" w:rsidRDefault="003B7AD5" w:rsidP="00972630">
            <w:pPr>
              <w:spacing w:after="0" w:line="240" w:lineRule="auto"/>
              <w:jc w:val="center"/>
              <w:rPr>
                <w:rFonts w:eastAsia="Times New Roman" w:cs="Times New Roman"/>
                <w:color w:val="000000"/>
                <w:szCs w:val="24"/>
              </w:rPr>
            </w:pPr>
            <w:r w:rsidRPr="00472211">
              <w:rPr>
                <w:rFonts w:eastAsia="Times New Roman" w:cs="Times New Roman"/>
                <w:color w:val="000000"/>
                <w:szCs w:val="24"/>
              </w:rPr>
              <w:t>356</w:t>
            </w:r>
          </w:p>
        </w:tc>
        <w:tc>
          <w:tcPr>
            <w:tcW w:w="2187" w:type="dxa"/>
            <w:tcBorders>
              <w:top w:val="nil"/>
              <w:left w:val="single" w:sz="4" w:space="0" w:color="auto"/>
              <w:bottom w:val="single" w:sz="4" w:space="0" w:color="auto"/>
              <w:right w:val="single" w:sz="4" w:space="0" w:color="auto"/>
            </w:tcBorders>
            <w:shd w:val="clear" w:color="auto" w:fill="auto"/>
            <w:noWrap/>
            <w:vAlign w:val="bottom"/>
            <w:hideMark/>
          </w:tcPr>
          <w:p w:rsidR="003B7AD5" w:rsidRPr="00472211" w:rsidRDefault="003B7AD5" w:rsidP="00972630">
            <w:pPr>
              <w:spacing w:after="0" w:line="240" w:lineRule="auto"/>
              <w:jc w:val="center"/>
              <w:rPr>
                <w:rFonts w:eastAsia="Times New Roman" w:cs="Times New Roman"/>
                <w:color w:val="000000"/>
                <w:szCs w:val="24"/>
              </w:rPr>
            </w:pPr>
            <w:r w:rsidRPr="0064644E">
              <w:rPr>
                <w:rFonts w:eastAsia="Times New Roman" w:cs="Times New Roman"/>
                <w:color w:val="000000"/>
                <w:szCs w:val="24"/>
              </w:rPr>
              <w:t>-</w:t>
            </w:r>
          </w:p>
        </w:tc>
      </w:tr>
      <w:tr w:rsidR="003B7AD5" w:rsidRPr="00472211" w:rsidTr="00972630">
        <w:trPr>
          <w:trHeight w:val="315"/>
          <w:jc w:val="center"/>
        </w:trPr>
        <w:tc>
          <w:tcPr>
            <w:tcW w:w="192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B7AD5" w:rsidRPr="00472211" w:rsidRDefault="003B7AD5" w:rsidP="00972630">
            <w:pPr>
              <w:spacing w:after="0" w:line="240" w:lineRule="auto"/>
              <w:jc w:val="center"/>
              <w:rPr>
                <w:rFonts w:eastAsia="Times New Roman" w:cs="Times New Roman"/>
                <w:b/>
                <w:bCs/>
                <w:color w:val="000000"/>
                <w:szCs w:val="24"/>
              </w:rPr>
            </w:pPr>
            <w:r w:rsidRPr="00472211">
              <w:rPr>
                <w:rFonts w:eastAsia="Times New Roman" w:cs="Times New Roman"/>
                <w:b/>
                <w:bCs/>
                <w:color w:val="000000"/>
                <w:szCs w:val="24"/>
              </w:rPr>
              <w:t>Minimal</w:t>
            </w:r>
          </w:p>
        </w:tc>
        <w:tc>
          <w:tcPr>
            <w:tcW w:w="1353" w:type="dxa"/>
            <w:tcBorders>
              <w:top w:val="nil"/>
              <w:left w:val="nil"/>
              <w:bottom w:val="single" w:sz="4" w:space="0" w:color="auto"/>
              <w:right w:val="single" w:sz="4" w:space="0" w:color="auto"/>
            </w:tcBorders>
            <w:shd w:val="clear" w:color="auto" w:fill="auto"/>
            <w:noWrap/>
            <w:vAlign w:val="bottom"/>
            <w:hideMark/>
          </w:tcPr>
          <w:p w:rsidR="003B7AD5" w:rsidRPr="00472211" w:rsidRDefault="003B7AD5" w:rsidP="00972630">
            <w:pPr>
              <w:spacing w:after="0" w:line="240" w:lineRule="auto"/>
              <w:jc w:val="center"/>
              <w:rPr>
                <w:rFonts w:eastAsia="Times New Roman" w:cs="Times New Roman"/>
                <w:color w:val="000000"/>
                <w:szCs w:val="24"/>
              </w:rPr>
            </w:pPr>
            <w:r w:rsidRPr="00472211">
              <w:rPr>
                <w:rFonts w:eastAsia="Times New Roman" w:cs="Times New Roman"/>
                <w:color w:val="000000"/>
                <w:szCs w:val="24"/>
              </w:rPr>
              <w:t>27</w:t>
            </w:r>
          </w:p>
        </w:tc>
        <w:tc>
          <w:tcPr>
            <w:tcW w:w="2187" w:type="dxa"/>
            <w:tcBorders>
              <w:top w:val="nil"/>
              <w:left w:val="nil"/>
              <w:bottom w:val="single" w:sz="4" w:space="0" w:color="auto"/>
              <w:right w:val="single" w:sz="4" w:space="0" w:color="auto"/>
            </w:tcBorders>
            <w:shd w:val="clear" w:color="auto" w:fill="auto"/>
            <w:noWrap/>
            <w:vAlign w:val="bottom"/>
            <w:hideMark/>
          </w:tcPr>
          <w:p w:rsidR="003B7AD5" w:rsidRPr="00472211" w:rsidRDefault="003B7AD5" w:rsidP="00972630">
            <w:pPr>
              <w:spacing w:after="0" w:line="240" w:lineRule="auto"/>
              <w:jc w:val="center"/>
              <w:rPr>
                <w:rFonts w:eastAsia="Times New Roman" w:cs="Times New Roman"/>
                <w:color w:val="000000"/>
                <w:szCs w:val="24"/>
              </w:rPr>
            </w:pPr>
            <w:r w:rsidRPr="0064644E">
              <w:rPr>
                <w:rFonts w:eastAsia="Times New Roman" w:cs="Times New Roman"/>
                <w:color w:val="000000"/>
                <w:szCs w:val="24"/>
              </w:rPr>
              <w:t>-</w:t>
            </w:r>
          </w:p>
        </w:tc>
      </w:tr>
      <w:tr w:rsidR="003B7AD5" w:rsidRPr="00472211" w:rsidTr="00972630">
        <w:trPr>
          <w:trHeight w:val="315"/>
          <w:jc w:val="center"/>
        </w:trPr>
        <w:tc>
          <w:tcPr>
            <w:tcW w:w="192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B7AD5" w:rsidRPr="00472211" w:rsidRDefault="003B7AD5" w:rsidP="00972630">
            <w:pPr>
              <w:spacing w:after="0" w:line="240" w:lineRule="auto"/>
              <w:jc w:val="center"/>
              <w:rPr>
                <w:rFonts w:eastAsia="Times New Roman" w:cs="Times New Roman"/>
                <w:b/>
                <w:bCs/>
                <w:color w:val="000000"/>
                <w:szCs w:val="24"/>
              </w:rPr>
            </w:pPr>
            <w:r w:rsidRPr="00472211">
              <w:rPr>
                <w:rFonts w:eastAsia="Times New Roman" w:cs="Times New Roman"/>
                <w:b/>
                <w:bCs/>
                <w:color w:val="000000"/>
                <w:szCs w:val="24"/>
              </w:rPr>
              <w:t>Rata-rata</w:t>
            </w:r>
          </w:p>
        </w:tc>
        <w:tc>
          <w:tcPr>
            <w:tcW w:w="1353" w:type="dxa"/>
            <w:tcBorders>
              <w:top w:val="nil"/>
              <w:left w:val="nil"/>
              <w:bottom w:val="single" w:sz="4" w:space="0" w:color="auto"/>
              <w:right w:val="single" w:sz="4" w:space="0" w:color="auto"/>
            </w:tcBorders>
            <w:shd w:val="clear" w:color="auto" w:fill="auto"/>
            <w:noWrap/>
            <w:vAlign w:val="bottom"/>
            <w:hideMark/>
          </w:tcPr>
          <w:p w:rsidR="003B7AD5" w:rsidRPr="00472211" w:rsidRDefault="003B7AD5" w:rsidP="00972630">
            <w:pPr>
              <w:spacing w:after="0" w:line="240" w:lineRule="auto"/>
              <w:jc w:val="center"/>
              <w:rPr>
                <w:rFonts w:eastAsia="Times New Roman" w:cs="Times New Roman"/>
                <w:color w:val="000000"/>
                <w:szCs w:val="24"/>
              </w:rPr>
            </w:pPr>
            <w:r w:rsidRPr="0064644E">
              <w:rPr>
                <w:rFonts w:eastAsia="Times New Roman" w:cs="Times New Roman"/>
                <w:color w:val="000000"/>
                <w:szCs w:val="24"/>
              </w:rPr>
              <w:t>158</w:t>
            </w:r>
          </w:p>
        </w:tc>
        <w:tc>
          <w:tcPr>
            <w:tcW w:w="2187" w:type="dxa"/>
            <w:tcBorders>
              <w:top w:val="nil"/>
              <w:left w:val="nil"/>
              <w:bottom w:val="single" w:sz="4" w:space="0" w:color="auto"/>
              <w:right w:val="single" w:sz="4" w:space="0" w:color="auto"/>
            </w:tcBorders>
            <w:shd w:val="clear" w:color="auto" w:fill="auto"/>
            <w:noWrap/>
            <w:vAlign w:val="bottom"/>
            <w:hideMark/>
          </w:tcPr>
          <w:p w:rsidR="003B7AD5" w:rsidRPr="00472211" w:rsidRDefault="003B7AD5" w:rsidP="00972630">
            <w:pPr>
              <w:spacing w:after="0" w:line="240" w:lineRule="auto"/>
              <w:jc w:val="center"/>
              <w:rPr>
                <w:rFonts w:eastAsia="Times New Roman" w:cs="Times New Roman"/>
                <w:color w:val="000000"/>
                <w:szCs w:val="24"/>
              </w:rPr>
            </w:pPr>
            <w:r w:rsidRPr="0064644E">
              <w:rPr>
                <w:rFonts w:eastAsia="Times New Roman" w:cs="Times New Roman"/>
                <w:color w:val="000000"/>
                <w:szCs w:val="24"/>
              </w:rPr>
              <w:t>-1.26</w:t>
            </w:r>
          </w:p>
        </w:tc>
      </w:tr>
    </w:tbl>
    <w:p w:rsidR="003B7AD5" w:rsidRDefault="003B7AD5" w:rsidP="003B7AD5">
      <w:pPr>
        <w:spacing w:line="480" w:lineRule="auto"/>
        <w:ind w:left="709" w:hanging="709"/>
        <w:jc w:val="center"/>
        <w:rPr>
          <w:rFonts w:cs="Times New Roman"/>
          <w:b/>
          <w:szCs w:val="24"/>
        </w:rPr>
      </w:pPr>
      <w:r>
        <w:rPr>
          <w:rFonts w:cs="Times New Roman"/>
          <w:b/>
          <w:szCs w:val="24"/>
        </w:rPr>
        <w:t>Sumber: Data diolah, 2018</w:t>
      </w:r>
    </w:p>
    <w:p w:rsidR="003B7AD5" w:rsidRPr="00556DFE" w:rsidRDefault="003B7AD5" w:rsidP="003B7AD5">
      <w:pPr>
        <w:spacing w:line="480" w:lineRule="auto"/>
        <w:ind w:left="709" w:hanging="709"/>
        <w:jc w:val="center"/>
        <w:rPr>
          <w:rFonts w:cs="Times New Roman"/>
          <w:b/>
          <w:szCs w:val="24"/>
        </w:rPr>
      </w:pPr>
    </w:p>
    <w:p w:rsidR="003B7AD5" w:rsidRDefault="003B7AD5" w:rsidP="003B7AD5">
      <w:pPr>
        <w:spacing w:after="0" w:line="480" w:lineRule="auto"/>
        <w:ind w:firstLine="567"/>
        <w:jc w:val="both"/>
        <w:rPr>
          <w:rFonts w:cs="Times New Roman"/>
          <w:szCs w:val="24"/>
        </w:rPr>
      </w:pPr>
      <w:r>
        <w:rPr>
          <w:rFonts w:cs="Times New Roman"/>
          <w:szCs w:val="24"/>
        </w:rPr>
        <w:lastRenderedPageBreak/>
        <w:t xml:space="preserve">Dapat dilihat pada Tabel 4.3 menunjukkan bahwa perkembangan </w:t>
      </w:r>
      <w:r w:rsidRPr="00DA6F26">
        <w:rPr>
          <w:rFonts w:cs="Times New Roman"/>
          <w:i/>
          <w:szCs w:val="24"/>
        </w:rPr>
        <w:t>Earning Per Share</w:t>
      </w:r>
      <w:r w:rsidRPr="00DA6F26">
        <w:rPr>
          <w:rFonts w:cs="Times New Roman"/>
          <w:szCs w:val="24"/>
        </w:rPr>
        <w:t xml:space="preserve"> (EPS)</w:t>
      </w:r>
      <w:r>
        <w:rPr>
          <w:rFonts w:cs="Times New Roman"/>
          <w:szCs w:val="24"/>
        </w:rPr>
        <w:t xml:space="preserve"> Perusahaan Gas Negara tahun 2013-2017 berfluktuatif setiap tahunnya. Secara keseluruhan </w:t>
      </w:r>
      <w:r w:rsidRPr="00DA6F26">
        <w:rPr>
          <w:rFonts w:cs="Times New Roman"/>
          <w:i/>
          <w:szCs w:val="24"/>
        </w:rPr>
        <w:t>Earning Per Share</w:t>
      </w:r>
      <w:r w:rsidRPr="00DA6F26">
        <w:rPr>
          <w:rFonts w:cs="Times New Roman"/>
          <w:szCs w:val="24"/>
        </w:rPr>
        <w:t xml:space="preserve"> (EPS)</w:t>
      </w:r>
      <w:r>
        <w:rPr>
          <w:rFonts w:cs="Times New Roman"/>
          <w:szCs w:val="24"/>
        </w:rPr>
        <w:t xml:space="preserve"> nilai tertinggi terjadi pada tahun 2014 kuartal IV yaitu sebesar Rp 356, nilai terendah terjadi pada tahun 2017 kuartal II yaitu sebesar Rp 27 dan nilai rata-rata sebesar Rp 158.</w:t>
      </w:r>
    </w:p>
    <w:p w:rsidR="003B7AD5" w:rsidRDefault="003B7AD5" w:rsidP="003B7AD5">
      <w:pPr>
        <w:spacing w:after="0" w:line="480" w:lineRule="auto"/>
        <w:ind w:firstLine="567"/>
        <w:jc w:val="both"/>
        <w:rPr>
          <w:rFonts w:cs="Times New Roman"/>
          <w:szCs w:val="24"/>
        </w:rPr>
      </w:pPr>
      <w:r>
        <w:rPr>
          <w:rFonts w:cs="Times New Roman"/>
          <w:szCs w:val="24"/>
        </w:rPr>
        <w:t xml:space="preserve">Perkembangan </w:t>
      </w:r>
      <w:r w:rsidRPr="00DA6F26">
        <w:rPr>
          <w:rFonts w:cs="Times New Roman"/>
          <w:i/>
          <w:szCs w:val="24"/>
        </w:rPr>
        <w:t>Earning Per Share</w:t>
      </w:r>
      <w:r w:rsidRPr="00DA6F26">
        <w:rPr>
          <w:rFonts w:cs="Times New Roman"/>
          <w:szCs w:val="24"/>
        </w:rPr>
        <w:t xml:space="preserve"> (EPS)</w:t>
      </w:r>
      <w:r>
        <w:rPr>
          <w:rFonts w:cs="Times New Roman"/>
          <w:szCs w:val="24"/>
        </w:rPr>
        <w:t xml:space="preserve"> Perusahaan Gas Negara (Persero), Tbk tahun 2013-2017 juga dapat dilihat dalam bentuk grafik pada Gambar 4.3 berikut:</w:t>
      </w:r>
    </w:p>
    <w:p w:rsidR="003B7AD5" w:rsidRDefault="003B7AD5" w:rsidP="003B7AD5">
      <w:pPr>
        <w:spacing w:after="0" w:line="480" w:lineRule="auto"/>
        <w:ind w:firstLine="567"/>
        <w:jc w:val="both"/>
        <w:rPr>
          <w:rFonts w:cs="Times New Roman"/>
          <w:szCs w:val="24"/>
        </w:rPr>
      </w:pPr>
      <w:r>
        <w:rPr>
          <w:noProof/>
        </w:rPr>
        <w:drawing>
          <wp:inline distT="0" distB="0" distL="0" distR="0" wp14:anchorId="44152345" wp14:editId="79F6D9D1">
            <wp:extent cx="4572000" cy="2743200"/>
            <wp:effectExtent l="0" t="0" r="0" b="0"/>
            <wp:docPr id="41" name="Chart 4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3B7AD5" w:rsidRDefault="003B7AD5" w:rsidP="003B7AD5">
      <w:pPr>
        <w:spacing w:after="0" w:line="480" w:lineRule="auto"/>
        <w:ind w:firstLine="567"/>
        <w:jc w:val="center"/>
        <w:rPr>
          <w:rFonts w:cs="Times New Roman"/>
          <w:b/>
          <w:szCs w:val="24"/>
        </w:rPr>
      </w:pPr>
      <w:r>
        <w:rPr>
          <w:rFonts w:cs="Times New Roman"/>
          <w:b/>
          <w:szCs w:val="24"/>
        </w:rPr>
        <w:t xml:space="preserve">Gambar 4.3 Grafik Perkembangan </w:t>
      </w:r>
      <w:r w:rsidRPr="009E726A">
        <w:rPr>
          <w:rFonts w:cs="Times New Roman"/>
          <w:b/>
          <w:i/>
          <w:szCs w:val="24"/>
        </w:rPr>
        <w:t>Earning Per Share</w:t>
      </w:r>
      <w:r w:rsidRPr="009E726A">
        <w:rPr>
          <w:rFonts w:cs="Times New Roman"/>
          <w:b/>
          <w:szCs w:val="24"/>
        </w:rPr>
        <w:t xml:space="preserve"> (EPS)</w:t>
      </w:r>
    </w:p>
    <w:p w:rsidR="003B7AD5" w:rsidRDefault="003B7AD5" w:rsidP="003B7AD5">
      <w:pPr>
        <w:spacing w:after="0" w:line="480" w:lineRule="auto"/>
        <w:ind w:firstLine="567"/>
        <w:jc w:val="center"/>
        <w:rPr>
          <w:rFonts w:cs="Times New Roman"/>
          <w:b/>
          <w:szCs w:val="24"/>
        </w:rPr>
      </w:pPr>
      <w:r>
        <w:rPr>
          <w:rFonts w:cs="Times New Roman"/>
          <w:b/>
          <w:szCs w:val="24"/>
        </w:rPr>
        <w:t>Sumber: Data diolah, 2018</w:t>
      </w:r>
    </w:p>
    <w:p w:rsidR="003B7AD5" w:rsidRDefault="003B7AD5" w:rsidP="003B7AD5">
      <w:pPr>
        <w:spacing w:after="0" w:line="480" w:lineRule="auto"/>
        <w:ind w:firstLine="567"/>
        <w:jc w:val="center"/>
        <w:rPr>
          <w:rFonts w:cs="Times New Roman"/>
          <w:b/>
          <w:szCs w:val="24"/>
        </w:rPr>
      </w:pPr>
    </w:p>
    <w:p w:rsidR="003B7AD5" w:rsidRDefault="003B7AD5" w:rsidP="003B7AD5">
      <w:pPr>
        <w:spacing w:after="0" w:line="480" w:lineRule="auto"/>
        <w:ind w:firstLine="567"/>
        <w:jc w:val="center"/>
        <w:rPr>
          <w:rFonts w:cs="Times New Roman"/>
          <w:b/>
          <w:szCs w:val="24"/>
        </w:rPr>
      </w:pPr>
    </w:p>
    <w:p w:rsidR="003B7AD5" w:rsidRDefault="003B7AD5" w:rsidP="003B7AD5">
      <w:pPr>
        <w:spacing w:after="0" w:line="480" w:lineRule="auto"/>
        <w:ind w:firstLine="567"/>
        <w:jc w:val="center"/>
        <w:rPr>
          <w:rFonts w:cs="Times New Roman"/>
          <w:b/>
          <w:szCs w:val="24"/>
        </w:rPr>
      </w:pPr>
    </w:p>
    <w:p w:rsidR="003B7AD5" w:rsidRPr="006D68A8" w:rsidRDefault="003B7AD5" w:rsidP="003B7AD5">
      <w:pPr>
        <w:spacing w:after="0" w:line="480" w:lineRule="auto"/>
        <w:ind w:firstLine="567"/>
        <w:jc w:val="center"/>
        <w:rPr>
          <w:rFonts w:cs="Times New Roman"/>
          <w:b/>
          <w:szCs w:val="24"/>
        </w:rPr>
      </w:pPr>
    </w:p>
    <w:p w:rsidR="003B7AD5" w:rsidRPr="00DA6F26" w:rsidRDefault="003B7AD5" w:rsidP="003B7AD5">
      <w:pPr>
        <w:spacing w:line="480" w:lineRule="auto"/>
        <w:ind w:left="709" w:hanging="709"/>
        <w:jc w:val="both"/>
        <w:rPr>
          <w:rFonts w:cs="Times New Roman"/>
          <w:b/>
          <w:szCs w:val="24"/>
        </w:rPr>
      </w:pPr>
      <w:r w:rsidRPr="00DA6F26">
        <w:rPr>
          <w:rFonts w:cs="Times New Roman"/>
          <w:b/>
          <w:szCs w:val="24"/>
        </w:rPr>
        <w:lastRenderedPageBreak/>
        <w:t>4.1.4</w:t>
      </w:r>
      <w:r w:rsidRPr="00DA6F26">
        <w:rPr>
          <w:rFonts w:cs="Times New Roman"/>
          <w:b/>
          <w:szCs w:val="24"/>
        </w:rPr>
        <w:tab/>
        <w:t>Perkembangan Harga Saham pada Perusahaan Gas Ne</w:t>
      </w:r>
      <w:r>
        <w:rPr>
          <w:rFonts w:cs="Times New Roman"/>
          <w:b/>
          <w:szCs w:val="24"/>
        </w:rPr>
        <w:t>gara (Persero), Tbk Periode 2013-2017</w:t>
      </w:r>
    </w:p>
    <w:p w:rsidR="003B7AD5" w:rsidRPr="00DA6F26" w:rsidRDefault="003B7AD5" w:rsidP="003B7AD5">
      <w:pPr>
        <w:spacing w:after="0" w:line="480" w:lineRule="auto"/>
        <w:jc w:val="both"/>
        <w:rPr>
          <w:rFonts w:cs="Times New Roman"/>
          <w:szCs w:val="24"/>
        </w:rPr>
      </w:pPr>
      <w:r w:rsidRPr="00DA6F26">
        <w:rPr>
          <w:rFonts w:cs="Times New Roman"/>
          <w:szCs w:val="24"/>
        </w:rPr>
        <w:tab/>
        <w:t>Dalam penelitian ini harga saham dijadikan sebagai variabel dependen (Y). Menurut Gumanti (2011:26) saham adalah ekuitas perusahaan mewakili kepemilikan dalam suatu badan usaha, dimana jika ekuitas tersebut merupakan kepemilikan gabungan dalam suatu perusahaan atas sejumlah investor.</w:t>
      </w:r>
    </w:p>
    <w:p w:rsidR="003B7AD5" w:rsidRDefault="003B7AD5" w:rsidP="003B7AD5">
      <w:pPr>
        <w:spacing w:after="0" w:line="480" w:lineRule="auto"/>
        <w:jc w:val="both"/>
        <w:rPr>
          <w:rFonts w:cs="Times New Roman"/>
          <w:szCs w:val="24"/>
        </w:rPr>
      </w:pPr>
      <w:r w:rsidRPr="00DA6F26">
        <w:rPr>
          <w:rFonts w:cs="Times New Roman"/>
          <w:szCs w:val="24"/>
        </w:rPr>
        <w:tab/>
        <w:t>Untuk mengetahui perkembangan harga saham, maka dapat dilihat pada tabel di bawah ini.</w:t>
      </w:r>
    </w:p>
    <w:p w:rsidR="003B7AD5" w:rsidRDefault="003B7AD5" w:rsidP="003B7AD5">
      <w:pPr>
        <w:spacing w:after="0" w:line="480" w:lineRule="auto"/>
        <w:jc w:val="both"/>
        <w:rPr>
          <w:rFonts w:cs="Times New Roman"/>
          <w:szCs w:val="24"/>
        </w:rPr>
      </w:pPr>
    </w:p>
    <w:p w:rsidR="003B7AD5" w:rsidRDefault="003B7AD5" w:rsidP="003B7AD5">
      <w:pPr>
        <w:spacing w:after="0" w:line="480" w:lineRule="auto"/>
        <w:jc w:val="both"/>
        <w:rPr>
          <w:rFonts w:cs="Times New Roman"/>
          <w:szCs w:val="24"/>
        </w:rPr>
      </w:pPr>
    </w:p>
    <w:p w:rsidR="003B7AD5" w:rsidRDefault="003B7AD5" w:rsidP="003B7AD5">
      <w:pPr>
        <w:spacing w:after="0" w:line="480" w:lineRule="auto"/>
        <w:jc w:val="both"/>
        <w:rPr>
          <w:rFonts w:cs="Times New Roman"/>
          <w:szCs w:val="24"/>
        </w:rPr>
      </w:pPr>
    </w:p>
    <w:p w:rsidR="003B7AD5" w:rsidRDefault="003B7AD5" w:rsidP="003B7AD5">
      <w:pPr>
        <w:spacing w:after="0" w:line="480" w:lineRule="auto"/>
        <w:jc w:val="both"/>
        <w:rPr>
          <w:rFonts w:cs="Times New Roman"/>
          <w:szCs w:val="24"/>
        </w:rPr>
      </w:pPr>
    </w:p>
    <w:p w:rsidR="003B7AD5" w:rsidRPr="00DA6F26" w:rsidRDefault="003B7AD5" w:rsidP="003B7AD5">
      <w:pPr>
        <w:spacing w:after="0" w:line="480" w:lineRule="auto"/>
        <w:jc w:val="both"/>
        <w:rPr>
          <w:rFonts w:cs="Times New Roman"/>
          <w:szCs w:val="24"/>
        </w:rPr>
      </w:pPr>
    </w:p>
    <w:p w:rsidR="003B7AD5" w:rsidRDefault="003B7AD5" w:rsidP="003B7AD5">
      <w:pPr>
        <w:spacing w:line="480" w:lineRule="auto"/>
        <w:jc w:val="center"/>
        <w:rPr>
          <w:rFonts w:cs="Times New Roman"/>
          <w:b/>
          <w:szCs w:val="24"/>
        </w:rPr>
      </w:pPr>
    </w:p>
    <w:p w:rsidR="003B7AD5" w:rsidRDefault="003B7AD5" w:rsidP="003B7AD5">
      <w:pPr>
        <w:spacing w:line="480" w:lineRule="auto"/>
        <w:jc w:val="center"/>
        <w:rPr>
          <w:rFonts w:cs="Times New Roman"/>
          <w:b/>
          <w:szCs w:val="24"/>
        </w:rPr>
      </w:pPr>
    </w:p>
    <w:p w:rsidR="003B7AD5" w:rsidRDefault="003B7AD5" w:rsidP="003B7AD5">
      <w:pPr>
        <w:spacing w:line="480" w:lineRule="auto"/>
        <w:jc w:val="center"/>
        <w:rPr>
          <w:rFonts w:cs="Times New Roman"/>
          <w:b/>
          <w:szCs w:val="24"/>
        </w:rPr>
      </w:pPr>
    </w:p>
    <w:p w:rsidR="003B7AD5" w:rsidRDefault="003B7AD5" w:rsidP="003B7AD5">
      <w:pPr>
        <w:spacing w:line="480" w:lineRule="auto"/>
        <w:jc w:val="center"/>
        <w:rPr>
          <w:rFonts w:cs="Times New Roman"/>
          <w:b/>
          <w:szCs w:val="24"/>
        </w:rPr>
      </w:pPr>
    </w:p>
    <w:p w:rsidR="003B7AD5" w:rsidRDefault="003B7AD5" w:rsidP="003B7AD5">
      <w:pPr>
        <w:spacing w:line="480" w:lineRule="auto"/>
        <w:jc w:val="center"/>
        <w:rPr>
          <w:rFonts w:cs="Times New Roman"/>
          <w:b/>
          <w:szCs w:val="24"/>
        </w:rPr>
      </w:pPr>
    </w:p>
    <w:p w:rsidR="003B7AD5" w:rsidRDefault="003B7AD5" w:rsidP="003B7AD5">
      <w:pPr>
        <w:spacing w:line="480" w:lineRule="auto"/>
        <w:jc w:val="center"/>
        <w:rPr>
          <w:rFonts w:cs="Times New Roman"/>
          <w:b/>
          <w:szCs w:val="24"/>
        </w:rPr>
      </w:pPr>
    </w:p>
    <w:p w:rsidR="003B7AD5" w:rsidRDefault="003B7AD5" w:rsidP="003B7AD5">
      <w:pPr>
        <w:spacing w:line="480" w:lineRule="auto"/>
        <w:jc w:val="center"/>
        <w:rPr>
          <w:rFonts w:cs="Times New Roman"/>
          <w:b/>
          <w:szCs w:val="24"/>
        </w:rPr>
      </w:pPr>
    </w:p>
    <w:p w:rsidR="003B7AD5" w:rsidRPr="00DA6F26" w:rsidRDefault="003B7AD5" w:rsidP="003B7AD5">
      <w:pPr>
        <w:spacing w:line="480" w:lineRule="auto"/>
        <w:jc w:val="center"/>
        <w:rPr>
          <w:rFonts w:cs="Times New Roman"/>
          <w:b/>
          <w:szCs w:val="24"/>
        </w:rPr>
      </w:pPr>
      <w:r w:rsidRPr="00DA6F26">
        <w:rPr>
          <w:rFonts w:cs="Times New Roman"/>
          <w:b/>
          <w:szCs w:val="24"/>
        </w:rPr>
        <w:lastRenderedPageBreak/>
        <w:t>Tabel 4.4</w:t>
      </w:r>
    </w:p>
    <w:p w:rsidR="003B7AD5" w:rsidRPr="00DA6F26" w:rsidRDefault="003B7AD5" w:rsidP="003B7AD5">
      <w:pPr>
        <w:spacing w:line="480" w:lineRule="auto"/>
        <w:jc w:val="center"/>
        <w:rPr>
          <w:rFonts w:cs="Times New Roman"/>
          <w:b/>
          <w:szCs w:val="24"/>
        </w:rPr>
      </w:pPr>
      <w:r w:rsidRPr="00DA6F26">
        <w:rPr>
          <w:rFonts w:cs="Times New Roman"/>
          <w:b/>
          <w:szCs w:val="24"/>
        </w:rPr>
        <w:t>Perkembangan Harga Saham Perusahaan Gas Ne</w:t>
      </w:r>
      <w:r>
        <w:rPr>
          <w:rFonts w:cs="Times New Roman"/>
          <w:b/>
          <w:szCs w:val="24"/>
        </w:rPr>
        <w:t>gara (Persero), Tbk Periode 2013-2017</w:t>
      </w:r>
    </w:p>
    <w:tbl>
      <w:tblPr>
        <w:tblW w:w="6232" w:type="dxa"/>
        <w:jc w:val="center"/>
        <w:tblLook w:val="04A0" w:firstRow="1" w:lastRow="0" w:firstColumn="1" w:lastColumn="0" w:noHBand="0" w:noVBand="1"/>
      </w:tblPr>
      <w:tblGrid>
        <w:gridCol w:w="960"/>
        <w:gridCol w:w="960"/>
        <w:gridCol w:w="2189"/>
        <w:gridCol w:w="2123"/>
      </w:tblGrid>
      <w:tr w:rsidR="003B7AD5" w:rsidRPr="00472211" w:rsidTr="00972630">
        <w:trPr>
          <w:trHeight w:val="561"/>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7AD5" w:rsidRPr="00472211" w:rsidRDefault="003B7AD5" w:rsidP="00972630">
            <w:pPr>
              <w:spacing w:after="0" w:line="240" w:lineRule="auto"/>
              <w:jc w:val="center"/>
              <w:rPr>
                <w:rFonts w:eastAsia="Times New Roman" w:cs="Times New Roman"/>
                <w:b/>
                <w:bCs/>
                <w:color w:val="000000"/>
                <w:szCs w:val="24"/>
              </w:rPr>
            </w:pPr>
            <w:r w:rsidRPr="00472211">
              <w:rPr>
                <w:rFonts w:eastAsia="Times New Roman" w:cs="Times New Roman"/>
                <w:b/>
                <w:bCs/>
                <w:color w:val="000000"/>
                <w:szCs w:val="24"/>
              </w:rPr>
              <w:t>Tahun</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3B7AD5" w:rsidRPr="00472211" w:rsidRDefault="003B7AD5" w:rsidP="00972630">
            <w:pPr>
              <w:spacing w:after="0" w:line="240" w:lineRule="auto"/>
              <w:jc w:val="center"/>
              <w:rPr>
                <w:rFonts w:eastAsia="Times New Roman" w:cs="Times New Roman"/>
                <w:b/>
                <w:bCs/>
                <w:color w:val="000000"/>
                <w:szCs w:val="24"/>
              </w:rPr>
            </w:pPr>
          </w:p>
        </w:tc>
        <w:tc>
          <w:tcPr>
            <w:tcW w:w="2189" w:type="dxa"/>
            <w:tcBorders>
              <w:top w:val="single" w:sz="4" w:space="0" w:color="auto"/>
              <w:left w:val="nil"/>
              <w:bottom w:val="single" w:sz="4" w:space="0" w:color="auto"/>
              <w:right w:val="single" w:sz="4" w:space="0" w:color="auto"/>
            </w:tcBorders>
            <w:shd w:val="clear" w:color="000000" w:fill="FFFFFF"/>
            <w:noWrap/>
            <w:vAlign w:val="center"/>
            <w:hideMark/>
          </w:tcPr>
          <w:p w:rsidR="003B7AD5" w:rsidRPr="00472211" w:rsidRDefault="003B7AD5" w:rsidP="00972630">
            <w:pPr>
              <w:spacing w:after="0" w:line="240" w:lineRule="auto"/>
              <w:jc w:val="center"/>
              <w:rPr>
                <w:rFonts w:eastAsia="Times New Roman" w:cs="Times New Roman"/>
                <w:b/>
                <w:bCs/>
                <w:color w:val="000000"/>
                <w:szCs w:val="24"/>
              </w:rPr>
            </w:pPr>
            <w:r w:rsidRPr="00472211">
              <w:rPr>
                <w:rFonts w:eastAsia="Times New Roman" w:cs="Times New Roman"/>
                <w:b/>
                <w:bCs/>
                <w:color w:val="000000"/>
                <w:szCs w:val="24"/>
              </w:rPr>
              <w:t>Harga Saham (Rp)</w:t>
            </w:r>
          </w:p>
        </w:tc>
        <w:tc>
          <w:tcPr>
            <w:tcW w:w="2123" w:type="dxa"/>
            <w:tcBorders>
              <w:top w:val="single" w:sz="4" w:space="0" w:color="auto"/>
              <w:left w:val="nil"/>
              <w:bottom w:val="single" w:sz="4" w:space="0" w:color="auto"/>
              <w:right w:val="single" w:sz="4" w:space="0" w:color="auto"/>
            </w:tcBorders>
            <w:shd w:val="clear" w:color="auto" w:fill="auto"/>
            <w:noWrap/>
            <w:vAlign w:val="center"/>
            <w:hideMark/>
          </w:tcPr>
          <w:p w:rsidR="003B7AD5" w:rsidRPr="00472211" w:rsidRDefault="003B7AD5" w:rsidP="00972630">
            <w:pPr>
              <w:spacing w:after="0" w:line="240" w:lineRule="auto"/>
              <w:jc w:val="center"/>
              <w:rPr>
                <w:rFonts w:eastAsia="Times New Roman" w:cs="Times New Roman"/>
                <w:b/>
                <w:bCs/>
                <w:color w:val="000000"/>
                <w:szCs w:val="24"/>
              </w:rPr>
            </w:pPr>
            <w:r>
              <w:rPr>
                <w:rFonts w:eastAsia="Times New Roman" w:cs="Times New Roman"/>
                <w:b/>
                <w:bCs/>
                <w:color w:val="000000"/>
                <w:szCs w:val="24"/>
              </w:rPr>
              <w:t>Pertumbuhan (%)</w:t>
            </w:r>
          </w:p>
        </w:tc>
      </w:tr>
      <w:tr w:rsidR="003B7AD5" w:rsidRPr="00472211" w:rsidTr="00972630">
        <w:trPr>
          <w:trHeight w:val="315"/>
          <w:jc w:val="center"/>
        </w:trPr>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B7AD5" w:rsidRPr="00472211" w:rsidRDefault="003B7AD5" w:rsidP="00972630">
            <w:pPr>
              <w:spacing w:after="0" w:line="240" w:lineRule="auto"/>
              <w:jc w:val="center"/>
              <w:rPr>
                <w:rFonts w:eastAsia="Times New Roman" w:cs="Times New Roman"/>
                <w:b/>
                <w:bCs/>
                <w:color w:val="000000"/>
                <w:szCs w:val="24"/>
              </w:rPr>
            </w:pPr>
            <w:r w:rsidRPr="00472211">
              <w:rPr>
                <w:rFonts w:eastAsia="Times New Roman" w:cs="Times New Roman"/>
                <w:b/>
                <w:bCs/>
                <w:color w:val="000000"/>
                <w:szCs w:val="24"/>
              </w:rPr>
              <w:t>2013</w:t>
            </w:r>
          </w:p>
        </w:tc>
        <w:tc>
          <w:tcPr>
            <w:tcW w:w="960" w:type="dxa"/>
            <w:tcBorders>
              <w:top w:val="nil"/>
              <w:left w:val="nil"/>
              <w:bottom w:val="single" w:sz="4" w:space="0" w:color="auto"/>
              <w:right w:val="single" w:sz="4" w:space="0" w:color="auto"/>
            </w:tcBorders>
            <w:shd w:val="clear" w:color="auto" w:fill="auto"/>
            <w:noWrap/>
            <w:vAlign w:val="center"/>
            <w:hideMark/>
          </w:tcPr>
          <w:p w:rsidR="003B7AD5" w:rsidRPr="00472211" w:rsidRDefault="003B7AD5" w:rsidP="00972630">
            <w:pPr>
              <w:spacing w:after="0" w:line="240" w:lineRule="auto"/>
              <w:jc w:val="center"/>
              <w:rPr>
                <w:rFonts w:eastAsia="Times New Roman" w:cs="Times New Roman"/>
                <w:b/>
                <w:bCs/>
                <w:color w:val="000000"/>
                <w:szCs w:val="24"/>
              </w:rPr>
            </w:pPr>
            <w:r w:rsidRPr="00472211">
              <w:rPr>
                <w:rFonts w:eastAsia="Times New Roman" w:cs="Times New Roman"/>
                <w:b/>
                <w:bCs/>
                <w:color w:val="000000"/>
                <w:szCs w:val="24"/>
              </w:rPr>
              <w:t>I</w:t>
            </w:r>
          </w:p>
        </w:tc>
        <w:tc>
          <w:tcPr>
            <w:tcW w:w="2189" w:type="dxa"/>
            <w:tcBorders>
              <w:top w:val="nil"/>
              <w:left w:val="nil"/>
              <w:bottom w:val="single" w:sz="4" w:space="0" w:color="auto"/>
              <w:right w:val="single" w:sz="4" w:space="0" w:color="auto"/>
            </w:tcBorders>
            <w:shd w:val="clear" w:color="000000" w:fill="FFFFFF"/>
            <w:noWrap/>
            <w:vAlign w:val="bottom"/>
            <w:hideMark/>
          </w:tcPr>
          <w:p w:rsidR="003B7AD5" w:rsidRPr="00472211" w:rsidRDefault="003B7AD5" w:rsidP="00972630">
            <w:pPr>
              <w:spacing w:after="0" w:line="240" w:lineRule="auto"/>
              <w:jc w:val="center"/>
              <w:rPr>
                <w:rFonts w:eastAsia="Times New Roman" w:cs="Times New Roman"/>
                <w:color w:val="000000"/>
                <w:szCs w:val="24"/>
              </w:rPr>
            </w:pPr>
            <w:r w:rsidRPr="00472211">
              <w:rPr>
                <w:rFonts w:eastAsia="Times New Roman" w:cs="Times New Roman"/>
                <w:color w:val="000000"/>
                <w:szCs w:val="24"/>
              </w:rPr>
              <w:t>5,950</w:t>
            </w:r>
          </w:p>
        </w:tc>
        <w:tc>
          <w:tcPr>
            <w:tcW w:w="2123" w:type="dxa"/>
            <w:tcBorders>
              <w:top w:val="nil"/>
              <w:left w:val="nil"/>
              <w:bottom w:val="single" w:sz="4" w:space="0" w:color="auto"/>
              <w:right w:val="single" w:sz="4" w:space="0" w:color="auto"/>
            </w:tcBorders>
            <w:shd w:val="clear" w:color="auto" w:fill="auto"/>
            <w:noWrap/>
            <w:vAlign w:val="bottom"/>
            <w:hideMark/>
          </w:tcPr>
          <w:p w:rsidR="003B7AD5" w:rsidRPr="00472211" w:rsidRDefault="003B7AD5" w:rsidP="00972630">
            <w:pPr>
              <w:spacing w:after="0" w:line="240" w:lineRule="auto"/>
              <w:jc w:val="center"/>
              <w:rPr>
                <w:rFonts w:eastAsia="Times New Roman" w:cs="Times New Roman"/>
                <w:color w:val="000000"/>
                <w:szCs w:val="24"/>
              </w:rPr>
            </w:pPr>
            <w:r w:rsidRPr="00472211">
              <w:rPr>
                <w:rFonts w:eastAsia="Times New Roman" w:cs="Times New Roman"/>
                <w:color w:val="000000"/>
                <w:szCs w:val="24"/>
              </w:rPr>
              <w:t>-</w:t>
            </w:r>
          </w:p>
        </w:tc>
      </w:tr>
      <w:tr w:rsidR="003B7AD5" w:rsidRPr="00472211" w:rsidTr="00972630">
        <w:trPr>
          <w:trHeight w:val="315"/>
          <w:jc w:val="center"/>
        </w:trPr>
        <w:tc>
          <w:tcPr>
            <w:tcW w:w="960" w:type="dxa"/>
            <w:vMerge/>
            <w:tcBorders>
              <w:top w:val="nil"/>
              <w:left w:val="single" w:sz="4" w:space="0" w:color="auto"/>
              <w:bottom w:val="single" w:sz="4" w:space="0" w:color="auto"/>
              <w:right w:val="single" w:sz="4" w:space="0" w:color="auto"/>
            </w:tcBorders>
            <w:vAlign w:val="center"/>
            <w:hideMark/>
          </w:tcPr>
          <w:p w:rsidR="003B7AD5" w:rsidRPr="00472211" w:rsidRDefault="003B7AD5" w:rsidP="00972630">
            <w:pPr>
              <w:spacing w:after="0" w:line="240" w:lineRule="auto"/>
              <w:rPr>
                <w:rFonts w:eastAsia="Times New Roman" w:cs="Times New Roman"/>
                <w:b/>
                <w:bCs/>
                <w:color w:val="000000"/>
                <w:szCs w:val="24"/>
              </w:rPr>
            </w:pPr>
          </w:p>
        </w:tc>
        <w:tc>
          <w:tcPr>
            <w:tcW w:w="960" w:type="dxa"/>
            <w:tcBorders>
              <w:top w:val="nil"/>
              <w:left w:val="nil"/>
              <w:bottom w:val="single" w:sz="4" w:space="0" w:color="auto"/>
              <w:right w:val="single" w:sz="4" w:space="0" w:color="auto"/>
            </w:tcBorders>
            <w:shd w:val="clear" w:color="auto" w:fill="auto"/>
            <w:noWrap/>
            <w:vAlign w:val="center"/>
            <w:hideMark/>
          </w:tcPr>
          <w:p w:rsidR="003B7AD5" w:rsidRPr="00472211" w:rsidRDefault="003B7AD5" w:rsidP="00972630">
            <w:pPr>
              <w:spacing w:after="0" w:line="240" w:lineRule="auto"/>
              <w:jc w:val="center"/>
              <w:rPr>
                <w:rFonts w:eastAsia="Times New Roman" w:cs="Times New Roman"/>
                <w:b/>
                <w:bCs/>
                <w:color w:val="000000"/>
                <w:szCs w:val="24"/>
              </w:rPr>
            </w:pPr>
            <w:r w:rsidRPr="00472211">
              <w:rPr>
                <w:rFonts w:eastAsia="Times New Roman" w:cs="Times New Roman"/>
                <w:b/>
                <w:bCs/>
                <w:color w:val="000000"/>
                <w:szCs w:val="24"/>
              </w:rPr>
              <w:t>II</w:t>
            </w:r>
          </w:p>
        </w:tc>
        <w:tc>
          <w:tcPr>
            <w:tcW w:w="2189" w:type="dxa"/>
            <w:tcBorders>
              <w:top w:val="nil"/>
              <w:left w:val="nil"/>
              <w:bottom w:val="single" w:sz="4" w:space="0" w:color="auto"/>
              <w:right w:val="single" w:sz="4" w:space="0" w:color="auto"/>
            </w:tcBorders>
            <w:shd w:val="clear" w:color="000000" w:fill="FFFFFF"/>
            <w:noWrap/>
            <w:vAlign w:val="bottom"/>
            <w:hideMark/>
          </w:tcPr>
          <w:p w:rsidR="003B7AD5" w:rsidRPr="00472211" w:rsidRDefault="003B7AD5" w:rsidP="00972630">
            <w:pPr>
              <w:spacing w:after="0" w:line="240" w:lineRule="auto"/>
              <w:jc w:val="center"/>
              <w:rPr>
                <w:rFonts w:eastAsia="Times New Roman" w:cs="Times New Roman"/>
                <w:color w:val="000000"/>
                <w:szCs w:val="24"/>
              </w:rPr>
            </w:pPr>
            <w:r w:rsidRPr="00472211">
              <w:rPr>
                <w:rFonts w:eastAsia="Times New Roman" w:cs="Times New Roman"/>
                <w:color w:val="000000"/>
                <w:szCs w:val="24"/>
              </w:rPr>
              <w:t>5,750</w:t>
            </w:r>
          </w:p>
        </w:tc>
        <w:tc>
          <w:tcPr>
            <w:tcW w:w="2123" w:type="dxa"/>
            <w:tcBorders>
              <w:top w:val="nil"/>
              <w:left w:val="nil"/>
              <w:bottom w:val="single" w:sz="4" w:space="0" w:color="auto"/>
              <w:right w:val="single" w:sz="4" w:space="0" w:color="auto"/>
            </w:tcBorders>
            <w:shd w:val="clear" w:color="auto" w:fill="auto"/>
            <w:noWrap/>
            <w:vAlign w:val="bottom"/>
            <w:hideMark/>
          </w:tcPr>
          <w:p w:rsidR="003B7AD5" w:rsidRPr="00472211" w:rsidRDefault="003B7AD5" w:rsidP="00972630">
            <w:pPr>
              <w:spacing w:after="0" w:line="240" w:lineRule="auto"/>
              <w:jc w:val="center"/>
              <w:rPr>
                <w:rFonts w:eastAsia="Times New Roman" w:cs="Times New Roman"/>
                <w:color w:val="000000"/>
                <w:szCs w:val="24"/>
              </w:rPr>
            </w:pPr>
            <w:r w:rsidRPr="00472211">
              <w:rPr>
                <w:rFonts w:eastAsia="Times New Roman" w:cs="Times New Roman"/>
                <w:color w:val="000000"/>
                <w:szCs w:val="24"/>
              </w:rPr>
              <w:t>-200</w:t>
            </w:r>
          </w:p>
        </w:tc>
      </w:tr>
      <w:tr w:rsidR="003B7AD5" w:rsidRPr="00472211" w:rsidTr="00972630">
        <w:trPr>
          <w:trHeight w:val="315"/>
          <w:jc w:val="center"/>
        </w:trPr>
        <w:tc>
          <w:tcPr>
            <w:tcW w:w="960" w:type="dxa"/>
            <w:vMerge/>
            <w:tcBorders>
              <w:top w:val="nil"/>
              <w:left w:val="single" w:sz="4" w:space="0" w:color="auto"/>
              <w:bottom w:val="single" w:sz="4" w:space="0" w:color="auto"/>
              <w:right w:val="single" w:sz="4" w:space="0" w:color="auto"/>
            </w:tcBorders>
            <w:vAlign w:val="center"/>
            <w:hideMark/>
          </w:tcPr>
          <w:p w:rsidR="003B7AD5" w:rsidRPr="00472211" w:rsidRDefault="003B7AD5" w:rsidP="00972630">
            <w:pPr>
              <w:spacing w:after="0" w:line="240" w:lineRule="auto"/>
              <w:rPr>
                <w:rFonts w:eastAsia="Times New Roman" w:cs="Times New Roman"/>
                <w:b/>
                <w:bCs/>
                <w:color w:val="000000"/>
                <w:szCs w:val="24"/>
              </w:rPr>
            </w:pPr>
          </w:p>
        </w:tc>
        <w:tc>
          <w:tcPr>
            <w:tcW w:w="960" w:type="dxa"/>
            <w:tcBorders>
              <w:top w:val="nil"/>
              <w:left w:val="nil"/>
              <w:bottom w:val="single" w:sz="4" w:space="0" w:color="auto"/>
              <w:right w:val="single" w:sz="4" w:space="0" w:color="auto"/>
            </w:tcBorders>
            <w:shd w:val="clear" w:color="auto" w:fill="auto"/>
            <w:noWrap/>
            <w:vAlign w:val="center"/>
            <w:hideMark/>
          </w:tcPr>
          <w:p w:rsidR="003B7AD5" w:rsidRPr="00472211" w:rsidRDefault="003B7AD5" w:rsidP="00972630">
            <w:pPr>
              <w:spacing w:after="0" w:line="240" w:lineRule="auto"/>
              <w:jc w:val="center"/>
              <w:rPr>
                <w:rFonts w:eastAsia="Times New Roman" w:cs="Times New Roman"/>
                <w:b/>
                <w:bCs/>
                <w:color w:val="000000"/>
                <w:szCs w:val="24"/>
              </w:rPr>
            </w:pPr>
            <w:r w:rsidRPr="00472211">
              <w:rPr>
                <w:rFonts w:eastAsia="Times New Roman" w:cs="Times New Roman"/>
                <w:b/>
                <w:bCs/>
                <w:color w:val="000000"/>
                <w:szCs w:val="24"/>
              </w:rPr>
              <w:t>III</w:t>
            </w:r>
          </w:p>
        </w:tc>
        <w:tc>
          <w:tcPr>
            <w:tcW w:w="2189" w:type="dxa"/>
            <w:tcBorders>
              <w:top w:val="nil"/>
              <w:left w:val="nil"/>
              <w:bottom w:val="single" w:sz="4" w:space="0" w:color="auto"/>
              <w:right w:val="single" w:sz="4" w:space="0" w:color="auto"/>
            </w:tcBorders>
            <w:shd w:val="clear" w:color="000000" w:fill="FFFFFF"/>
            <w:noWrap/>
            <w:vAlign w:val="bottom"/>
            <w:hideMark/>
          </w:tcPr>
          <w:p w:rsidR="003B7AD5" w:rsidRPr="00472211" w:rsidRDefault="003B7AD5" w:rsidP="00972630">
            <w:pPr>
              <w:spacing w:after="0" w:line="240" w:lineRule="auto"/>
              <w:jc w:val="center"/>
              <w:rPr>
                <w:rFonts w:eastAsia="Times New Roman" w:cs="Times New Roman"/>
                <w:color w:val="000000"/>
                <w:szCs w:val="24"/>
              </w:rPr>
            </w:pPr>
            <w:r w:rsidRPr="00472211">
              <w:rPr>
                <w:rFonts w:eastAsia="Times New Roman" w:cs="Times New Roman"/>
                <w:color w:val="000000"/>
                <w:szCs w:val="24"/>
              </w:rPr>
              <w:t>5,200</w:t>
            </w:r>
          </w:p>
        </w:tc>
        <w:tc>
          <w:tcPr>
            <w:tcW w:w="2123" w:type="dxa"/>
            <w:tcBorders>
              <w:top w:val="nil"/>
              <w:left w:val="nil"/>
              <w:bottom w:val="single" w:sz="4" w:space="0" w:color="auto"/>
              <w:right w:val="single" w:sz="4" w:space="0" w:color="auto"/>
            </w:tcBorders>
            <w:shd w:val="clear" w:color="auto" w:fill="auto"/>
            <w:noWrap/>
            <w:vAlign w:val="bottom"/>
            <w:hideMark/>
          </w:tcPr>
          <w:p w:rsidR="003B7AD5" w:rsidRPr="00472211" w:rsidRDefault="003B7AD5" w:rsidP="00972630">
            <w:pPr>
              <w:spacing w:after="0" w:line="240" w:lineRule="auto"/>
              <w:jc w:val="center"/>
              <w:rPr>
                <w:rFonts w:eastAsia="Times New Roman" w:cs="Times New Roman"/>
                <w:color w:val="000000"/>
                <w:szCs w:val="24"/>
              </w:rPr>
            </w:pPr>
            <w:r w:rsidRPr="00472211">
              <w:rPr>
                <w:rFonts w:eastAsia="Times New Roman" w:cs="Times New Roman"/>
                <w:color w:val="000000"/>
                <w:szCs w:val="24"/>
              </w:rPr>
              <w:t>-550</w:t>
            </w:r>
          </w:p>
        </w:tc>
      </w:tr>
      <w:tr w:rsidR="003B7AD5" w:rsidRPr="00472211" w:rsidTr="00972630">
        <w:trPr>
          <w:trHeight w:val="315"/>
          <w:jc w:val="center"/>
        </w:trPr>
        <w:tc>
          <w:tcPr>
            <w:tcW w:w="960" w:type="dxa"/>
            <w:vMerge/>
            <w:tcBorders>
              <w:top w:val="nil"/>
              <w:left w:val="single" w:sz="4" w:space="0" w:color="auto"/>
              <w:bottom w:val="single" w:sz="4" w:space="0" w:color="auto"/>
              <w:right w:val="single" w:sz="4" w:space="0" w:color="auto"/>
            </w:tcBorders>
            <w:vAlign w:val="center"/>
            <w:hideMark/>
          </w:tcPr>
          <w:p w:rsidR="003B7AD5" w:rsidRPr="00472211" w:rsidRDefault="003B7AD5" w:rsidP="00972630">
            <w:pPr>
              <w:spacing w:after="0" w:line="240" w:lineRule="auto"/>
              <w:rPr>
                <w:rFonts w:eastAsia="Times New Roman" w:cs="Times New Roman"/>
                <w:b/>
                <w:bCs/>
                <w:color w:val="000000"/>
                <w:szCs w:val="24"/>
              </w:rPr>
            </w:pPr>
          </w:p>
        </w:tc>
        <w:tc>
          <w:tcPr>
            <w:tcW w:w="960" w:type="dxa"/>
            <w:tcBorders>
              <w:top w:val="nil"/>
              <w:left w:val="nil"/>
              <w:bottom w:val="single" w:sz="4" w:space="0" w:color="auto"/>
              <w:right w:val="single" w:sz="4" w:space="0" w:color="auto"/>
            </w:tcBorders>
            <w:shd w:val="clear" w:color="auto" w:fill="auto"/>
            <w:noWrap/>
            <w:vAlign w:val="center"/>
            <w:hideMark/>
          </w:tcPr>
          <w:p w:rsidR="003B7AD5" w:rsidRPr="00472211" w:rsidRDefault="003B7AD5" w:rsidP="00972630">
            <w:pPr>
              <w:spacing w:after="0" w:line="240" w:lineRule="auto"/>
              <w:jc w:val="center"/>
              <w:rPr>
                <w:rFonts w:eastAsia="Times New Roman" w:cs="Times New Roman"/>
                <w:b/>
                <w:bCs/>
                <w:color w:val="000000"/>
                <w:szCs w:val="24"/>
              </w:rPr>
            </w:pPr>
            <w:r w:rsidRPr="00472211">
              <w:rPr>
                <w:rFonts w:eastAsia="Times New Roman" w:cs="Times New Roman"/>
                <w:b/>
                <w:bCs/>
                <w:color w:val="000000"/>
                <w:szCs w:val="24"/>
              </w:rPr>
              <w:t>IV</w:t>
            </w:r>
          </w:p>
        </w:tc>
        <w:tc>
          <w:tcPr>
            <w:tcW w:w="2189" w:type="dxa"/>
            <w:tcBorders>
              <w:top w:val="nil"/>
              <w:left w:val="nil"/>
              <w:bottom w:val="single" w:sz="4" w:space="0" w:color="auto"/>
              <w:right w:val="single" w:sz="4" w:space="0" w:color="auto"/>
            </w:tcBorders>
            <w:shd w:val="clear" w:color="000000" w:fill="FFFFFF"/>
            <w:noWrap/>
            <w:vAlign w:val="bottom"/>
            <w:hideMark/>
          </w:tcPr>
          <w:p w:rsidR="003B7AD5" w:rsidRPr="00472211" w:rsidRDefault="003B7AD5" w:rsidP="00972630">
            <w:pPr>
              <w:spacing w:after="0" w:line="240" w:lineRule="auto"/>
              <w:jc w:val="center"/>
              <w:rPr>
                <w:rFonts w:eastAsia="Times New Roman" w:cs="Times New Roman"/>
                <w:color w:val="000000"/>
                <w:szCs w:val="24"/>
              </w:rPr>
            </w:pPr>
            <w:r w:rsidRPr="00472211">
              <w:rPr>
                <w:rFonts w:eastAsia="Times New Roman" w:cs="Times New Roman"/>
                <w:color w:val="000000"/>
                <w:szCs w:val="24"/>
              </w:rPr>
              <w:t>4,475</w:t>
            </w:r>
          </w:p>
        </w:tc>
        <w:tc>
          <w:tcPr>
            <w:tcW w:w="2123" w:type="dxa"/>
            <w:tcBorders>
              <w:top w:val="nil"/>
              <w:left w:val="nil"/>
              <w:bottom w:val="single" w:sz="4" w:space="0" w:color="auto"/>
              <w:right w:val="single" w:sz="4" w:space="0" w:color="auto"/>
            </w:tcBorders>
            <w:shd w:val="clear" w:color="auto" w:fill="auto"/>
            <w:noWrap/>
            <w:vAlign w:val="bottom"/>
            <w:hideMark/>
          </w:tcPr>
          <w:p w:rsidR="003B7AD5" w:rsidRPr="00472211" w:rsidRDefault="003B7AD5" w:rsidP="00972630">
            <w:pPr>
              <w:spacing w:after="0" w:line="240" w:lineRule="auto"/>
              <w:jc w:val="center"/>
              <w:rPr>
                <w:rFonts w:eastAsia="Times New Roman" w:cs="Times New Roman"/>
                <w:color w:val="000000"/>
                <w:szCs w:val="24"/>
              </w:rPr>
            </w:pPr>
            <w:r w:rsidRPr="00472211">
              <w:rPr>
                <w:rFonts w:eastAsia="Times New Roman" w:cs="Times New Roman"/>
                <w:color w:val="000000"/>
                <w:szCs w:val="24"/>
              </w:rPr>
              <w:t>-725</w:t>
            </w:r>
          </w:p>
        </w:tc>
      </w:tr>
      <w:tr w:rsidR="003B7AD5" w:rsidRPr="00472211" w:rsidTr="00972630">
        <w:trPr>
          <w:trHeight w:val="315"/>
          <w:jc w:val="center"/>
        </w:trPr>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B7AD5" w:rsidRPr="00472211" w:rsidRDefault="003B7AD5" w:rsidP="00972630">
            <w:pPr>
              <w:spacing w:after="0" w:line="240" w:lineRule="auto"/>
              <w:jc w:val="center"/>
              <w:rPr>
                <w:rFonts w:eastAsia="Times New Roman" w:cs="Times New Roman"/>
                <w:b/>
                <w:bCs/>
                <w:color w:val="000000"/>
                <w:szCs w:val="24"/>
              </w:rPr>
            </w:pPr>
            <w:r w:rsidRPr="00472211">
              <w:rPr>
                <w:rFonts w:eastAsia="Times New Roman" w:cs="Times New Roman"/>
                <w:b/>
                <w:bCs/>
                <w:color w:val="000000"/>
                <w:szCs w:val="24"/>
              </w:rPr>
              <w:t>2014</w:t>
            </w:r>
          </w:p>
        </w:tc>
        <w:tc>
          <w:tcPr>
            <w:tcW w:w="960" w:type="dxa"/>
            <w:tcBorders>
              <w:top w:val="nil"/>
              <w:left w:val="nil"/>
              <w:bottom w:val="single" w:sz="4" w:space="0" w:color="auto"/>
              <w:right w:val="single" w:sz="4" w:space="0" w:color="auto"/>
            </w:tcBorders>
            <w:shd w:val="clear" w:color="auto" w:fill="auto"/>
            <w:noWrap/>
            <w:vAlign w:val="center"/>
            <w:hideMark/>
          </w:tcPr>
          <w:p w:rsidR="003B7AD5" w:rsidRPr="00472211" w:rsidRDefault="003B7AD5" w:rsidP="00972630">
            <w:pPr>
              <w:spacing w:after="0" w:line="240" w:lineRule="auto"/>
              <w:jc w:val="center"/>
              <w:rPr>
                <w:rFonts w:eastAsia="Times New Roman" w:cs="Times New Roman"/>
                <w:b/>
                <w:bCs/>
                <w:color w:val="000000"/>
                <w:szCs w:val="24"/>
              </w:rPr>
            </w:pPr>
            <w:r w:rsidRPr="00472211">
              <w:rPr>
                <w:rFonts w:eastAsia="Times New Roman" w:cs="Times New Roman"/>
                <w:b/>
                <w:bCs/>
                <w:color w:val="000000"/>
                <w:szCs w:val="24"/>
              </w:rPr>
              <w:t>I</w:t>
            </w:r>
          </w:p>
        </w:tc>
        <w:tc>
          <w:tcPr>
            <w:tcW w:w="2189" w:type="dxa"/>
            <w:tcBorders>
              <w:top w:val="nil"/>
              <w:left w:val="nil"/>
              <w:bottom w:val="single" w:sz="4" w:space="0" w:color="auto"/>
              <w:right w:val="single" w:sz="4" w:space="0" w:color="auto"/>
            </w:tcBorders>
            <w:shd w:val="clear" w:color="000000" w:fill="FFFFFF"/>
            <w:noWrap/>
            <w:vAlign w:val="bottom"/>
            <w:hideMark/>
          </w:tcPr>
          <w:p w:rsidR="003B7AD5" w:rsidRPr="00472211" w:rsidRDefault="003B7AD5" w:rsidP="00972630">
            <w:pPr>
              <w:spacing w:after="0" w:line="240" w:lineRule="auto"/>
              <w:jc w:val="center"/>
              <w:rPr>
                <w:rFonts w:eastAsia="Times New Roman" w:cs="Times New Roman"/>
                <w:color w:val="000000"/>
                <w:szCs w:val="24"/>
              </w:rPr>
            </w:pPr>
            <w:r w:rsidRPr="00472211">
              <w:rPr>
                <w:rFonts w:eastAsia="Times New Roman" w:cs="Times New Roman"/>
                <w:color w:val="000000"/>
                <w:szCs w:val="24"/>
              </w:rPr>
              <w:t>5,125</w:t>
            </w:r>
          </w:p>
        </w:tc>
        <w:tc>
          <w:tcPr>
            <w:tcW w:w="2123" w:type="dxa"/>
            <w:tcBorders>
              <w:top w:val="nil"/>
              <w:left w:val="nil"/>
              <w:bottom w:val="single" w:sz="4" w:space="0" w:color="auto"/>
              <w:right w:val="single" w:sz="4" w:space="0" w:color="auto"/>
            </w:tcBorders>
            <w:shd w:val="clear" w:color="auto" w:fill="auto"/>
            <w:noWrap/>
            <w:vAlign w:val="bottom"/>
            <w:hideMark/>
          </w:tcPr>
          <w:p w:rsidR="003B7AD5" w:rsidRPr="00472211" w:rsidRDefault="003B7AD5" w:rsidP="00972630">
            <w:pPr>
              <w:spacing w:after="0" w:line="240" w:lineRule="auto"/>
              <w:jc w:val="center"/>
              <w:rPr>
                <w:rFonts w:eastAsia="Times New Roman" w:cs="Times New Roman"/>
                <w:color w:val="000000"/>
                <w:szCs w:val="24"/>
              </w:rPr>
            </w:pPr>
            <w:r w:rsidRPr="00472211">
              <w:rPr>
                <w:rFonts w:eastAsia="Times New Roman" w:cs="Times New Roman"/>
                <w:color w:val="000000"/>
                <w:szCs w:val="24"/>
              </w:rPr>
              <w:t>650</w:t>
            </w:r>
          </w:p>
        </w:tc>
      </w:tr>
      <w:tr w:rsidR="003B7AD5" w:rsidRPr="00472211" w:rsidTr="00972630">
        <w:trPr>
          <w:trHeight w:val="315"/>
          <w:jc w:val="center"/>
        </w:trPr>
        <w:tc>
          <w:tcPr>
            <w:tcW w:w="960" w:type="dxa"/>
            <w:vMerge/>
            <w:tcBorders>
              <w:top w:val="nil"/>
              <w:left w:val="single" w:sz="4" w:space="0" w:color="auto"/>
              <w:bottom w:val="single" w:sz="4" w:space="0" w:color="auto"/>
              <w:right w:val="single" w:sz="4" w:space="0" w:color="auto"/>
            </w:tcBorders>
            <w:vAlign w:val="center"/>
            <w:hideMark/>
          </w:tcPr>
          <w:p w:rsidR="003B7AD5" w:rsidRPr="00472211" w:rsidRDefault="003B7AD5" w:rsidP="00972630">
            <w:pPr>
              <w:spacing w:after="0" w:line="240" w:lineRule="auto"/>
              <w:rPr>
                <w:rFonts w:eastAsia="Times New Roman" w:cs="Times New Roman"/>
                <w:b/>
                <w:bCs/>
                <w:color w:val="000000"/>
                <w:szCs w:val="24"/>
              </w:rPr>
            </w:pPr>
          </w:p>
        </w:tc>
        <w:tc>
          <w:tcPr>
            <w:tcW w:w="960" w:type="dxa"/>
            <w:tcBorders>
              <w:top w:val="nil"/>
              <w:left w:val="nil"/>
              <w:bottom w:val="single" w:sz="4" w:space="0" w:color="auto"/>
              <w:right w:val="single" w:sz="4" w:space="0" w:color="auto"/>
            </w:tcBorders>
            <w:shd w:val="clear" w:color="auto" w:fill="auto"/>
            <w:noWrap/>
            <w:vAlign w:val="center"/>
            <w:hideMark/>
          </w:tcPr>
          <w:p w:rsidR="003B7AD5" w:rsidRPr="00472211" w:rsidRDefault="003B7AD5" w:rsidP="00972630">
            <w:pPr>
              <w:spacing w:after="0" w:line="240" w:lineRule="auto"/>
              <w:jc w:val="center"/>
              <w:rPr>
                <w:rFonts w:eastAsia="Times New Roman" w:cs="Times New Roman"/>
                <w:b/>
                <w:bCs/>
                <w:color w:val="000000"/>
                <w:szCs w:val="24"/>
              </w:rPr>
            </w:pPr>
            <w:r w:rsidRPr="00472211">
              <w:rPr>
                <w:rFonts w:eastAsia="Times New Roman" w:cs="Times New Roman"/>
                <w:b/>
                <w:bCs/>
                <w:color w:val="000000"/>
                <w:szCs w:val="24"/>
              </w:rPr>
              <w:t>II</w:t>
            </w:r>
          </w:p>
        </w:tc>
        <w:tc>
          <w:tcPr>
            <w:tcW w:w="2189" w:type="dxa"/>
            <w:tcBorders>
              <w:top w:val="nil"/>
              <w:left w:val="nil"/>
              <w:bottom w:val="single" w:sz="4" w:space="0" w:color="auto"/>
              <w:right w:val="single" w:sz="4" w:space="0" w:color="auto"/>
            </w:tcBorders>
            <w:shd w:val="clear" w:color="000000" w:fill="FFFFFF"/>
            <w:noWrap/>
            <w:vAlign w:val="bottom"/>
            <w:hideMark/>
          </w:tcPr>
          <w:p w:rsidR="003B7AD5" w:rsidRPr="00472211" w:rsidRDefault="003B7AD5" w:rsidP="00972630">
            <w:pPr>
              <w:spacing w:after="0" w:line="240" w:lineRule="auto"/>
              <w:jc w:val="center"/>
              <w:rPr>
                <w:rFonts w:eastAsia="Times New Roman" w:cs="Times New Roman"/>
                <w:color w:val="000000"/>
                <w:szCs w:val="24"/>
              </w:rPr>
            </w:pPr>
            <w:r w:rsidRPr="00472211">
              <w:rPr>
                <w:rFonts w:eastAsia="Times New Roman" w:cs="Times New Roman"/>
                <w:color w:val="000000"/>
                <w:szCs w:val="24"/>
              </w:rPr>
              <w:t>5,575</w:t>
            </w:r>
          </w:p>
        </w:tc>
        <w:tc>
          <w:tcPr>
            <w:tcW w:w="2123" w:type="dxa"/>
            <w:tcBorders>
              <w:top w:val="nil"/>
              <w:left w:val="nil"/>
              <w:bottom w:val="single" w:sz="4" w:space="0" w:color="auto"/>
              <w:right w:val="single" w:sz="4" w:space="0" w:color="auto"/>
            </w:tcBorders>
            <w:shd w:val="clear" w:color="auto" w:fill="auto"/>
            <w:noWrap/>
            <w:vAlign w:val="bottom"/>
            <w:hideMark/>
          </w:tcPr>
          <w:p w:rsidR="003B7AD5" w:rsidRPr="00472211" w:rsidRDefault="003B7AD5" w:rsidP="00972630">
            <w:pPr>
              <w:spacing w:after="0" w:line="240" w:lineRule="auto"/>
              <w:jc w:val="center"/>
              <w:rPr>
                <w:rFonts w:eastAsia="Times New Roman" w:cs="Times New Roman"/>
                <w:color w:val="000000"/>
                <w:szCs w:val="24"/>
              </w:rPr>
            </w:pPr>
            <w:r w:rsidRPr="00472211">
              <w:rPr>
                <w:rFonts w:eastAsia="Times New Roman" w:cs="Times New Roman"/>
                <w:color w:val="000000"/>
                <w:szCs w:val="24"/>
              </w:rPr>
              <w:t>450</w:t>
            </w:r>
          </w:p>
        </w:tc>
      </w:tr>
      <w:tr w:rsidR="003B7AD5" w:rsidRPr="00472211" w:rsidTr="00972630">
        <w:trPr>
          <w:trHeight w:val="315"/>
          <w:jc w:val="center"/>
        </w:trPr>
        <w:tc>
          <w:tcPr>
            <w:tcW w:w="960" w:type="dxa"/>
            <w:vMerge/>
            <w:tcBorders>
              <w:top w:val="nil"/>
              <w:left w:val="single" w:sz="4" w:space="0" w:color="auto"/>
              <w:bottom w:val="single" w:sz="4" w:space="0" w:color="auto"/>
              <w:right w:val="single" w:sz="4" w:space="0" w:color="auto"/>
            </w:tcBorders>
            <w:vAlign w:val="center"/>
            <w:hideMark/>
          </w:tcPr>
          <w:p w:rsidR="003B7AD5" w:rsidRPr="00472211" w:rsidRDefault="003B7AD5" w:rsidP="00972630">
            <w:pPr>
              <w:spacing w:after="0" w:line="240" w:lineRule="auto"/>
              <w:rPr>
                <w:rFonts w:eastAsia="Times New Roman" w:cs="Times New Roman"/>
                <w:b/>
                <w:bCs/>
                <w:color w:val="000000"/>
                <w:szCs w:val="24"/>
              </w:rPr>
            </w:pPr>
          </w:p>
        </w:tc>
        <w:tc>
          <w:tcPr>
            <w:tcW w:w="960" w:type="dxa"/>
            <w:tcBorders>
              <w:top w:val="nil"/>
              <w:left w:val="nil"/>
              <w:bottom w:val="single" w:sz="4" w:space="0" w:color="auto"/>
              <w:right w:val="single" w:sz="4" w:space="0" w:color="auto"/>
            </w:tcBorders>
            <w:shd w:val="clear" w:color="auto" w:fill="auto"/>
            <w:noWrap/>
            <w:vAlign w:val="center"/>
            <w:hideMark/>
          </w:tcPr>
          <w:p w:rsidR="003B7AD5" w:rsidRPr="00472211" w:rsidRDefault="003B7AD5" w:rsidP="00972630">
            <w:pPr>
              <w:spacing w:after="0" w:line="240" w:lineRule="auto"/>
              <w:jc w:val="center"/>
              <w:rPr>
                <w:rFonts w:eastAsia="Times New Roman" w:cs="Times New Roman"/>
                <w:b/>
                <w:bCs/>
                <w:color w:val="000000"/>
                <w:szCs w:val="24"/>
              </w:rPr>
            </w:pPr>
            <w:r w:rsidRPr="00472211">
              <w:rPr>
                <w:rFonts w:eastAsia="Times New Roman" w:cs="Times New Roman"/>
                <w:b/>
                <w:bCs/>
                <w:color w:val="000000"/>
                <w:szCs w:val="24"/>
              </w:rPr>
              <w:t>III</w:t>
            </w:r>
          </w:p>
        </w:tc>
        <w:tc>
          <w:tcPr>
            <w:tcW w:w="2189" w:type="dxa"/>
            <w:tcBorders>
              <w:top w:val="nil"/>
              <w:left w:val="nil"/>
              <w:bottom w:val="single" w:sz="4" w:space="0" w:color="auto"/>
              <w:right w:val="single" w:sz="4" w:space="0" w:color="auto"/>
            </w:tcBorders>
            <w:shd w:val="clear" w:color="000000" w:fill="FFFFFF"/>
            <w:noWrap/>
            <w:vAlign w:val="bottom"/>
            <w:hideMark/>
          </w:tcPr>
          <w:p w:rsidR="003B7AD5" w:rsidRPr="00472211" w:rsidRDefault="003B7AD5" w:rsidP="00972630">
            <w:pPr>
              <w:spacing w:after="0" w:line="240" w:lineRule="auto"/>
              <w:jc w:val="center"/>
              <w:rPr>
                <w:rFonts w:eastAsia="Times New Roman" w:cs="Times New Roman"/>
                <w:color w:val="000000"/>
                <w:szCs w:val="24"/>
              </w:rPr>
            </w:pPr>
            <w:r w:rsidRPr="00472211">
              <w:rPr>
                <w:rFonts w:eastAsia="Times New Roman" w:cs="Times New Roman"/>
                <w:color w:val="000000"/>
                <w:szCs w:val="24"/>
              </w:rPr>
              <w:t>6,000</w:t>
            </w:r>
          </w:p>
        </w:tc>
        <w:tc>
          <w:tcPr>
            <w:tcW w:w="2123" w:type="dxa"/>
            <w:tcBorders>
              <w:top w:val="nil"/>
              <w:left w:val="nil"/>
              <w:bottom w:val="single" w:sz="4" w:space="0" w:color="auto"/>
              <w:right w:val="single" w:sz="4" w:space="0" w:color="auto"/>
            </w:tcBorders>
            <w:shd w:val="clear" w:color="auto" w:fill="auto"/>
            <w:noWrap/>
            <w:vAlign w:val="bottom"/>
            <w:hideMark/>
          </w:tcPr>
          <w:p w:rsidR="003B7AD5" w:rsidRPr="00472211" w:rsidRDefault="003B7AD5" w:rsidP="00972630">
            <w:pPr>
              <w:spacing w:after="0" w:line="240" w:lineRule="auto"/>
              <w:jc w:val="center"/>
              <w:rPr>
                <w:rFonts w:eastAsia="Times New Roman" w:cs="Times New Roman"/>
                <w:color w:val="000000"/>
                <w:szCs w:val="24"/>
              </w:rPr>
            </w:pPr>
            <w:r w:rsidRPr="00472211">
              <w:rPr>
                <w:rFonts w:eastAsia="Times New Roman" w:cs="Times New Roman"/>
                <w:color w:val="000000"/>
                <w:szCs w:val="24"/>
              </w:rPr>
              <w:t>425</w:t>
            </w:r>
          </w:p>
        </w:tc>
      </w:tr>
      <w:tr w:rsidR="003B7AD5" w:rsidRPr="00472211" w:rsidTr="00972630">
        <w:trPr>
          <w:trHeight w:val="315"/>
          <w:jc w:val="center"/>
        </w:trPr>
        <w:tc>
          <w:tcPr>
            <w:tcW w:w="960" w:type="dxa"/>
            <w:vMerge/>
            <w:tcBorders>
              <w:top w:val="nil"/>
              <w:left w:val="single" w:sz="4" w:space="0" w:color="auto"/>
              <w:bottom w:val="single" w:sz="4" w:space="0" w:color="auto"/>
              <w:right w:val="single" w:sz="4" w:space="0" w:color="auto"/>
            </w:tcBorders>
            <w:vAlign w:val="center"/>
            <w:hideMark/>
          </w:tcPr>
          <w:p w:rsidR="003B7AD5" w:rsidRPr="00472211" w:rsidRDefault="003B7AD5" w:rsidP="00972630">
            <w:pPr>
              <w:spacing w:after="0" w:line="240" w:lineRule="auto"/>
              <w:rPr>
                <w:rFonts w:eastAsia="Times New Roman" w:cs="Times New Roman"/>
                <w:b/>
                <w:bCs/>
                <w:color w:val="000000"/>
                <w:szCs w:val="24"/>
              </w:rPr>
            </w:pPr>
          </w:p>
        </w:tc>
        <w:tc>
          <w:tcPr>
            <w:tcW w:w="960" w:type="dxa"/>
            <w:tcBorders>
              <w:top w:val="nil"/>
              <w:left w:val="nil"/>
              <w:bottom w:val="single" w:sz="4" w:space="0" w:color="auto"/>
              <w:right w:val="single" w:sz="4" w:space="0" w:color="auto"/>
            </w:tcBorders>
            <w:shd w:val="clear" w:color="auto" w:fill="auto"/>
            <w:noWrap/>
            <w:vAlign w:val="center"/>
            <w:hideMark/>
          </w:tcPr>
          <w:p w:rsidR="003B7AD5" w:rsidRPr="00472211" w:rsidRDefault="003B7AD5" w:rsidP="00972630">
            <w:pPr>
              <w:spacing w:after="0" w:line="240" w:lineRule="auto"/>
              <w:jc w:val="center"/>
              <w:rPr>
                <w:rFonts w:eastAsia="Times New Roman" w:cs="Times New Roman"/>
                <w:b/>
                <w:bCs/>
                <w:color w:val="000000"/>
                <w:szCs w:val="24"/>
              </w:rPr>
            </w:pPr>
            <w:r w:rsidRPr="00472211">
              <w:rPr>
                <w:rFonts w:eastAsia="Times New Roman" w:cs="Times New Roman"/>
                <w:b/>
                <w:bCs/>
                <w:color w:val="000000"/>
                <w:szCs w:val="24"/>
              </w:rPr>
              <w:t>IV</w:t>
            </w:r>
          </w:p>
        </w:tc>
        <w:tc>
          <w:tcPr>
            <w:tcW w:w="2189" w:type="dxa"/>
            <w:tcBorders>
              <w:top w:val="nil"/>
              <w:left w:val="nil"/>
              <w:bottom w:val="single" w:sz="4" w:space="0" w:color="auto"/>
              <w:right w:val="single" w:sz="4" w:space="0" w:color="auto"/>
            </w:tcBorders>
            <w:shd w:val="clear" w:color="000000" w:fill="FFFFFF"/>
            <w:noWrap/>
            <w:vAlign w:val="bottom"/>
            <w:hideMark/>
          </w:tcPr>
          <w:p w:rsidR="003B7AD5" w:rsidRPr="00472211" w:rsidRDefault="003B7AD5" w:rsidP="00972630">
            <w:pPr>
              <w:spacing w:after="0" w:line="240" w:lineRule="auto"/>
              <w:jc w:val="center"/>
              <w:rPr>
                <w:rFonts w:eastAsia="Times New Roman" w:cs="Times New Roman"/>
                <w:color w:val="000000"/>
                <w:szCs w:val="24"/>
              </w:rPr>
            </w:pPr>
            <w:r w:rsidRPr="00472211">
              <w:rPr>
                <w:rFonts w:eastAsia="Times New Roman" w:cs="Times New Roman"/>
                <w:color w:val="000000"/>
                <w:szCs w:val="24"/>
              </w:rPr>
              <w:t>6,000</w:t>
            </w:r>
          </w:p>
        </w:tc>
        <w:tc>
          <w:tcPr>
            <w:tcW w:w="2123" w:type="dxa"/>
            <w:tcBorders>
              <w:top w:val="nil"/>
              <w:left w:val="nil"/>
              <w:bottom w:val="single" w:sz="4" w:space="0" w:color="auto"/>
              <w:right w:val="single" w:sz="4" w:space="0" w:color="auto"/>
            </w:tcBorders>
            <w:shd w:val="clear" w:color="auto" w:fill="auto"/>
            <w:noWrap/>
            <w:vAlign w:val="bottom"/>
            <w:hideMark/>
          </w:tcPr>
          <w:p w:rsidR="003B7AD5" w:rsidRPr="00472211" w:rsidRDefault="003B7AD5" w:rsidP="00972630">
            <w:pPr>
              <w:spacing w:after="0" w:line="240" w:lineRule="auto"/>
              <w:jc w:val="center"/>
              <w:rPr>
                <w:rFonts w:eastAsia="Times New Roman" w:cs="Times New Roman"/>
                <w:color w:val="000000"/>
                <w:szCs w:val="24"/>
              </w:rPr>
            </w:pPr>
            <w:r w:rsidRPr="00472211">
              <w:rPr>
                <w:rFonts w:eastAsia="Times New Roman" w:cs="Times New Roman"/>
                <w:color w:val="000000"/>
                <w:szCs w:val="24"/>
              </w:rPr>
              <w:t>0</w:t>
            </w:r>
          </w:p>
        </w:tc>
      </w:tr>
      <w:tr w:rsidR="003B7AD5" w:rsidRPr="00472211" w:rsidTr="00972630">
        <w:trPr>
          <w:trHeight w:val="315"/>
          <w:jc w:val="center"/>
        </w:trPr>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B7AD5" w:rsidRPr="00472211" w:rsidRDefault="003B7AD5" w:rsidP="00972630">
            <w:pPr>
              <w:spacing w:after="0" w:line="240" w:lineRule="auto"/>
              <w:jc w:val="center"/>
              <w:rPr>
                <w:rFonts w:eastAsia="Times New Roman" w:cs="Times New Roman"/>
                <w:b/>
                <w:bCs/>
                <w:color w:val="000000"/>
                <w:szCs w:val="24"/>
              </w:rPr>
            </w:pPr>
            <w:r w:rsidRPr="00472211">
              <w:rPr>
                <w:rFonts w:eastAsia="Times New Roman" w:cs="Times New Roman"/>
                <w:b/>
                <w:bCs/>
                <w:color w:val="000000"/>
                <w:szCs w:val="24"/>
              </w:rPr>
              <w:t>2015</w:t>
            </w:r>
          </w:p>
        </w:tc>
        <w:tc>
          <w:tcPr>
            <w:tcW w:w="960" w:type="dxa"/>
            <w:tcBorders>
              <w:top w:val="nil"/>
              <w:left w:val="nil"/>
              <w:bottom w:val="single" w:sz="4" w:space="0" w:color="auto"/>
              <w:right w:val="single" w:sz="4" w:space="0" w:color="auto"/>
            </w:tcBorders>
            <w:shd w:val="clear" w:color="auto" w:fill="auto"/>
            <w:noWrap/>
            <w:vAlign w:val="center"/>
            <w:hideMark/>
          </w:tcPr>
          <w:p w:rsidR="003B7AD5" w:rsidRPr="00472211" w:rsidRDefault="003B7AD5" w:rsidP="00972630">
            <w:pPr>
              <w:spacing w:after="0" w:line="240" w:lineRule="auto"/>
              <w:jc w:val="center"/>
              <w:rPr>
                <w:rFonts w:eastAsia="Times New Roman" w:cs="Times New Roman"/>
                <w:b/>
                <w:bCs/>
                <w:color w:val="000000"/>
                <w:szCs w:val="24"/>
              </w:rPr>
            </w:pPr>
            <w:r w:rsidRPr="00472211">
              <w:rPr>
                <w:rFonts w:eastAsia="Times New Roman" w:cs="Times New Roman"/>
                <w:b/>
                <w:bCs/>
                <w:color w:val="000000"/>
                <w:szCs w:val="24"/>
              </w:rPr>
              <w:t>I</w:t>
            </w:r>
          </w:p>
        </w:tc>
        <w:tc>
          <w:tcPr>
            <w:tcW w:w="2189" w:type="dxa"/>
            <w:tcBorders>
              <w:top w:val="nil"/>
              <w:left w:val="nil"/>
              <w:bottom w:val="single" w:sz="4" w:space="0" w:color="auto"/>
              <w:right w:val="single" w:sz="4" w:space="0" w:color="auto"/>
            </w:tcBorders>
            <w:shd w:val="clear" w:color="000000" w:fill="FFFFFF"/>
            <w:noWrap/>
            <w:vAlign w:val="bottom"/>
            <w:hideMark/>
          </w:tcPr>
          <w:p w:rsidR="003B7AD5" w:rsidRPr="00472211" w:rsidRDefault="003B7AD5" w:rsidP="00972630">
            <w:pPr>
              <w:spacing w:after="0" w:line="240" w:lineRule="auto"/>
              <w:jc w:val="center"/>
              <w:rPr>
                <w:rFonts w:eastAsia="Times New Roman" w:cs="Times New Roman"/>
                <w:color w:val="000000"/>
                <w:szCs w:val="24"/>
              </w:rPr>
            </w:pPr>
            <w:r w:rsidRPr="00472211">
              <w:rPr>
                <w:rFonts w:eastAsia="Times New Roman" w:cs="Times New Roman"/>
                <w:color w:val="000000"/>
                <w:szCs w:val="24"/>
              </w:rPr>
              <w:t>4,800</w:t>
            </w:r>
          </w:p>
        </w:tc>
        <w:tc>
          <w:tcPr>
            <w:tcW w:w="2123" w:type="dxa"/>
            <w:tcBorders>
              <w:top w:val="nil"/>
              <w:left w:val="nil"/>
              <w:bottom w:val="single" w:sz="4" w:space="0" w:color="auto"/>
              <w:right w:val="single" w:sz="4" w:space="0" w:color="auto"/>
            </w:tcBorders>
            <w:shd w:val="clear" w:color="auto" w:fill="auto"/>
            <w:noWrap/>
            <w:vAlign w:val="bottom"/>
            <w:hideMark/>
          </w:tcPr>
          <w:p w:rsidR="003B7AD5" w:rsidRPr="00472211" w:rsidRDefault="003B7AD5" w:rsidP="00972630">
            <w:pPr>
              <w:spacing w:after="0" w:line="240" w:lineRule="auto"/>
              <w:jc w:val="center"/>
              <w:rPr>
                <w:rFonts w:eastAsia="Times New Roman" w:cs="Times New Roman"/>
                <w:color w:val="000000"/>
                <w:szCs w:val="24"/>
              </w:rPr>
            </w:pPr>
            <w:r w:rsidRPr="00472211">
              <w:rPr>
                <w:rFonts w:eastAsia="Times New Roman" w:cs="Times New Roman"/>
                <w:color w:val="000000"/>
                <w:szCs w:val="24"/>
              </w:rPr>
              <w:t>-1200</w:t>
            </w:r>
          </w:p>
        </w:tc>
      </w:tr>
      <w:tr w:rsidR="003B7AD5" w:rsidRPr="00472211" w:rsidTr="00972630">
        <w:trPr>
          <w:trHeight w:val="315"/>
          <w:jc w:val="center"/>
        </w:trPr>
        <w:tc>
          <w:tcPr>
            <w:tcW w:w="960" w:type="dxa"/>
            <w:vMerge/>
            <w:tcBorders>
              <w:top w:val="nil"/>
              <w:left w:val="single" w:sz="4" w:space="0" w:color="auto"/>
              <w:bottom w:val="single" w:sz="4" w:space="0" w:color="auto"/>
              <w:right w:val="single" w:sz="4" w:space="0" w:color="auto"/>
            </w:tcBorders>
            <w:vAlign w:val="center"/>
            <w:hideMark/>
          </w:tcPr>
          <w:p w:rsidR="003B7AD5" w:rsidRPr="00472211" w:rsidRDefault="003B7AD5" w:rsidP="00972630">
            <w:pPr>
              <w:spacing w:after="0" w:line="240" w:lineRule="auto"/>
              <w:rPr>
                <w:rFonts w:eastAsia="Times New Roman" w:cs="Times New Roman"/>
                <w:b/>
                <w:bCs/>
                <w:color w:val="000000"/>
                <w:szCs w:val="24"/>
              </w:rPr>
            </w:pPr>
          </w:p>
        </w:tc>
        <w:tc>
          <w:tcPr>
            <w:tcW w:w="960" w:type="dxa"/>
            <w:tcBorders>
              <w:top w:val="nil"/>
              <w:left w:val="nil"/>
              <w:bottom w:val="single" w:sz="4" w:space="0" w:color="auto"/>
              <w:right w:val="single" w:sz="4" w:space="0" w:color="auto"/>
            </w:tcBorders>
            <w:shd w:val="clear" w:color="auto" w:fill="auto"/>
            <w:noWrap/>
            <w:vAlign w:val="center"/>
            <w:hideMark/>
          </w:tcPr>
          <w:p w:rsidR="003B7AD5" w:rsidRPr="00472211" w:rsidRDefault="003B7AD5" w:rsidP="00972630">
            <w:pPr>
              <w:spacing w:after="0" w:line="240" w:lineRule="auto"/>
              <w:jc w:val="center"/>
              <w:rPr>
                <w:rFonts w:eastAsia="Times New Roman" w:cs="Times New Roman"/>
                <w:b/>
                <w:bCs/>
                <w:color w:val="000000"/>
                <w:szCs w:val="24"/>
              </w:rPr>
            </w:pPr>
            <w:r w:rsidRPr="00472211">
              <w:rPr>
                <w:rFonts w:eastAsia="Times New Roman" w:cs="Times New Roman"/>
                <w:b/>
                <w:bCs/>
                <w:color w:val="000000"/>
                <w:szCs w:val="24"/>
              </w:rPr>
              <w:t>II</w:t>
            </w:r>
          </w:p>
        </w:tc>
        <w:tc>
          <w:tcPr>
            <w:tcW w:w="2189" w:type="dxa"/>
            <w:tcBorders>
              <w:top w:val="nil"/>
              <w:left w:val="nil"/>
              <w:bottom w:val="single" w:sz="4" w:space="0" w:color="auto"/>
              <w:right w:val="single" w:sz="4" w:space="0" w:color="auto"/>
            </w:tcBorders>
            <w:shd w:val="clear" w:color="000000" w:fill="FFFFFF"/>
            <w:noWrap/>
            <w:vAlign w:val="bottom"/>
            <w:hideMark/>
          </w:tcPr>
          <w:p w:rsidR="003B7AD5" w:rsidRPr="00472211" w:rsidRDefault="003B7AD5" w:rsidP="00972630">
            <w:pPr>
              <w:spacing w:after="0" w:line="240" w:lineRule="auto"/>
              <w:jc w:val="center"/>
              <w:rPr>
                <w:rFonts w:eastAsia="Times New Roman" w:cs="Times New Roman"/>
                <w:color w:val="000000"/>
                <w:szCs w:val="24"/>
              </w:rPr>
            </w:pPr>
            <w:r w:rsidRPr="00472211">
              <w:rPr>
                <w:rFonts w:eastAsia="Times New Roman" w:cs="Times New Roman"/>
                <w:color w:val="000000"/>
                <w:szCs w:val="24"/>
              </w:rPr>
              <w:t>4,315</w:t>
            </w:r>
          </w:p>
        </w:tc>
        <w:tc>
          <w:tcPr>
            <w:tcW w:w="2123" w:type="dxa"/>
            <w:tcBorders>
              <w:top w:val="nil"/>
              <w:left w:val="nil"/>
              <w:bottom w:val="single" w:sz="4" w:space="0" w:color="auto"/>
              <w:right w:val="single" w:sz="4" w:space="0" w:color="auto"/>
            </w:tcBorders>
            <w:shd w:val="clear" w:color="auto" w:fill="auto"/>
            <w:noWrap/>
            <w:vAlign w:val="bottom"/>
            <w:hideMark/>
          </w:tcPr>
          <w:p w:rsidR="003B7AD5" w:rsidRPr="00472211" w:rsidRDefault="003B7AD5" w:rsidP="00972630">
            <w:pPr>
              <w:spacing w:after="0" w:line="240" w:lineRule="auto"/>
              <w:jc w:val="center"/>
              <w:rPr>
                <w:rFonts w:eastAsia="Times New Roman" w:cs="Times New Roman"/>
                <w:color w:val="000000"/>
                <w:szCs w:val="24"/>
              </w:rPr>
            </w:pPr>
            <w:r w:rsidRPr="00472211">
              <w:rPr>
                <w:rFonts w:eastAsia="Times New Roman" w:cs="Times New Roman"/>
                <w:color w:val="000000"/>
                <w:szCs w:val="24"/>
              </w:rPr>
              <w:t>-485</w:t>
            </w:r>
          </w:p>
        </w:tc>
      </w:tr>
      <w:tr w:rsidR="003B7AD5" w:rsidRPr="00472211" w:rsidTr="00972630">
        <w:trPr>
          <w:trHeight w:val="315"/>
          <w:jc w:val="center"/>
        </w:trPr>
        <w:tc>
          <w:tcPr>
            <w:tcW w:w="960" w:type="dxa"/>
            <w:vMerge/>
            <w:tcBorders>
              <w:top w:val="nil"/>
              <w:left w:val="single" w:sz="4" w:space="0" w:color="auto"/>
              <w:bottom w:val="single" w:sz="4" w:space="0" w:color="auto"/>
              <w:right w:val="single" w:sz="4" w:space="0" w:color="auto"/>
            </w:tcBorders>
            <w:vAlign w:val="center"/>
            <w:hideMark/>
          </w:tcPr>
          <w:p w:rsidR="003B7AD5" w:rsidRPr="00472211" w:rsidRDefault="003B7AD5" w:rsidP="00972630">
            <w:pPr>
              <w:spacing w:after="0" w:line="240" w:lineRule="auto"/>
              <w:rPr>
                <w:rFonts w:eastAsia="Times New Roman" w:cs="Times New Roman"/>
                <w:b/>
                <w:bCs/>
                <w:color w:val="000000"/>
                <w:szCs w:val="24"/>
              </w:rPr>
            </w:pPr>
          </w:p>
        </w:tc>
        <w:tc>
          <w:tcPr>
            <w:tcW w:w="960" w:type="dxa"/>
            <w:tcBorders>
              <w:top w:val="nil"/>
              <w:left w:val="nil"/>
              <w:bottom w:val="single" w:sz="4" w:space="0" w:color="auto"/>
              <w:right w:val="single" w:sz="4" w:space="0" w:color="auto"/>
            </w:tcBorders>
            <w:shd w:val="clear" w:color="auto" w:fill="auto"/>
            <w:noWrap/>
            <w:vAlign w:val="center"/>
            <w:hideMark/>
          </w:tcPr>
          <w:p w:rsidR="003B7AD5" w:rsidRPr="00472211" w:rsidRDefault="003B7AD5" w:rsidP="00972630">
            <w:pPr>
              <w:spacing w:after="0" w:line="240" w:lineRule="auto"/>
              <w:jc w:val="center"/>
              <w:rPr>
                <w:rFonts w:eastAsia="Times New Roman" w:cs="Times New Roman"/>
                <w:b/>
                <w:bCs/>
                <w:color w:val="000000"/>
                <w:szCs w:val="24"/>
              </w:rPr>
            </w:pPr>
            <w:r w:rsidRPr="00472211">
              <w:rPr>
                <w:rFonts w:eastAsia="Times New Roman" w:cs="Times New Roman"/>
                <w:b/>
                <w:bCs/>
                <w:color w:val="000000"/>
                <w:szCs w:val="24"/>
              </w:rPr>
              <w:t>III</w:t>
            </w:r>
          </w:p>
        </w:tc>
        <w:tc>
          <w:tcPr>
            <w:tcW w:w="2189" w:type="dxa"/>
            <w:tcBorders>
              <w:top w:val="nil"/>
              <w:left w:val="nil"/>
              <w:bottom w:val="single" w:sz="4" w:space="0" w:color="auto"/>
              <w:right w:val="single" w:sz="4" w:space="0" w:color="auto"/>
            </w:tcBorders>
            <w:shd w:val="clear" w:color="000000" w:fill="FFFFFF"/>
            <w:noWrap/>
            <w:vAlign w:val="bottom"/>
            <w:hideMark/>
          </w:tcPr>
          <w:p w:rsidR="003B7AD5" w:rsidRPr="00472211" w:rsidRDefault="003B7AD5" w:rsidP="00972630">
            <w:pPr>
              <w:spacing w:after="0" w:line="240" w:lineRule="auto"/>
              <w:jc w:val="center"/>
              <w:rPr>
                <w:rFonts w:eastAsia="Times New Roman" w:cs="Times New Roman"/>
                <w:color w:val="000000"/>
                <w:szCs w:val="24"/>
              </w:rPr>
            </w:pPr>
            <w:r w:rsidRPr="00472211">
              <w:rPr>
                <w:rFonts w:eastAsia="Times New Roman" w:cs="Times New Roman"/>
                <w:color w:val="000000"/>
                <w:szCs w:val="24"/>
              </w:rPr>
              <w:t>2,530</w:t>
            </w:r>
          </w:p>
        </w:tc>
        <w:tc>
          <w:tcPr>
            <w:tcW w:w="2123" w:type="dxa"/>
            <w:tcBorders>
              <w:top w:val="nil"/>
              <w:left w:val="nil"/>
              <w:bottom w:val="single" w:sz="4" w:space="0" w:color="auto"/>
              <w:right w:val="single" w:sz="4" w:space="0" w:color="auto"/>
            </w:tcBorders>
            <w:shd w:val="clear" w:color="auto" w:fill="auto"/>
            <w:noWrap/>
            <w:vAlign w:val="bottom"/>
            <w:hideMark/>
          </w:tcPr>
          <w:p w:rsidR="003B7AD5" w:rsidRPr="00472211" w:rsidRDefault="003B7AD5" w:rsidP="00972630">
            <w:pPr>
              <w:spacing w:after="0" w:line="240" w:lineRule="auto"/>
              <w:jc w:val="center"/>
              <w:rPr>
                <w:rFonts w:eastAsia="Times New Roman" w:cs="Times New Roman"/>
                <w:color w:val="000000"/>
                <w:szCs w:val="24"/>
              </w:rPr>
            </w:pPr>
            <w:r w:rsidRPr="00472211">
              <w:rPr>
                <w:rFonts w:eastAsia="Times New Roman" w:cs="Times New Roman"/>
                <w:color w:val="000000"/>
                <w:szCs w:val="24"/>
              </w:rPr>
              <w:t>-1785</w:t>
            </w:r>
          </w:p>
        </w:tc>
      </w:tr>
      <w:tr w:rsidR="003B7AD5" w:rsidRPr="00472211" w:rsidTr="00972630">
        <w:trPr>
          <w:trHeight w:val="315"/>
          <w:jc w:val="center"/>
        </w:trPr>
        <w:tc>
          <w:tcPr>
            <w:tcW w:w="960" w:type="dxa"/>
            <w:vMerge/>
            <w:tcBorders>
              <w:top w:val="nil"/>
              <w:left w:val="single" w:sz="4" w:space="0" w:color="auto"/>
              <w:bottom w:val="single" w:sz="4" w:space="0" w:color="auto"/>
              <w:right w:val="single" w:sz="4" w:space="0" w:color="auto"/>
            </w:tcBorders>
            <w:vAlign w:val="center"/>
            <w:hideMark/>
          </w:tcPr>
          <w:p w:rsidR="003B7AD5" w:rsidRPr="00472211" w:rsidRDefault="003B7AD5" w:rsidP="00972630">
            <w:pPr>
              <w:spacing w:after="0" w:line="240" w:lineRule="auto"/>
              <w:rPr>
                <w:rFonts w:eastAsia="Times New Roman" w:cs="Times New Roman"/>
                <w:b/>
                <w:bCs/>
                <w:color w:val="000000"/>
                <w:szCs w:val="24"/>
              </w:rPr>
            </w:pPr>
          </w:p>
        </w:tc>
        <w:tc>
          <w:tcPr>
            <w:tcW w:w="960" w:type="dxa"/>
            <w:tcBorders>
              <w:top w:val="nil"/>
              <w:left w:val="nil"/>
              <w:bottom w:val="single" w:sz="4" w:space="0" w:color="auto"/>
              <w:right w:val="single" w:sz="4" w:space="0" w:color="auto"/>
            </w:tcBorders>
            <w:shd w:val="clear" w:color="auto" w:fill="auto"/>
            <w:noWrap/>
            <w:vAlign w:val="center"/>
            <w:hideMark/>
          </w:tcPr>
          <w:p w:rsidR="003B7AD5" w:rsidRPr="00472211" w:rsidRDefault="003B7AD5" w:rsidP="00972630">
            <w:pPr>
              <w:spacing w:after="0" w:line="240" w:lineRule="auto"/>
              <w:jc w:val="center"/>
              <w:rPr>
                <w:rFonts w:eastAsia="Times New Roman" w:cs="Times New Roman"/>
                <w:b/>
                <w:bCs/>
                <w:color w:val="000000"/>
                <w:szCs w:val="24"/>
              </w:rPr>
            </w:pPr>
            <w:r w:rsidRPr="00472211">
              <w:rPr>
                <w:rFonts w:eastAsia="Times New Roman" w:cs="Times New Roman"/>
                <w:b/>
                <w:bCs/>
                <w:color w:val="000000"/>
                <w:szCs w:val="24"/>
              </w:rPr>
              <w:t>IV</w:t>
            </w:r>
          </w:p>
        </w:tc>
        <w:tc>
          <w:tcPr>
            <w:tcW w:w="2189" w:type="dxa"/>
            <w:tcBorders>
              <w:top w:val="nil"/>
              <w:left w:val="nil"/>
              <w:bottom w:val="single" w:sz="4" w:space="0" w:color="auto"/>
              <w:right w:val="single" w:sz="4" w:space="0" w:color="auto"/>
            </w:tcBorders>
            <w:shd w:val="clear" w:color="000000" w:fill="FFFFFF"/>
            <w:noWrap/>
            <w:vAlign w:val="bottom"/>
            <w:hideMark/>
          </w:tcPr>
          <w:p w:rsidR="003B7AD5" w:rsidRPr="00472211" w:rsidRDefault="003B7AD5" w:rsidP="00972630">
            <w:pPr>
              <w:spacing w:after="0" w:line="240" w:lineRule="auto"/>
              <w:jc w:val="center"/>
              <w:rPr>
                <w:rFonts w:eastAsia="Times New Roman" w:cs="Times New Roman"/>
                <w:color w:val="000000"/>
                <w:szCs w:val="24"/>
              </w:rPr>
            </w:pPr>
            <w:r w:rsidRPr="00472211">
              <w:rPr>
                <w:rFonts w:eastAsia="Times New Roman" w:cs="Times New Roman"/>
                <w:color w:val="000000"/>
                <w:szCs w:val="24"/>
              </w:rPr>
              <w:t>2,745</w:t>
            </w:r>
          </w:p>
        </w:tc>
        <w:tc>
          <w:tcPr>
            <w:tcW w:w="2123" w:type="dxa"/>
            <w:tcBorders>
              <w:top w:val="nil"/>
              <w:left w:val="nil"/>
              <w:bottom w:val="single" w:sz="4" w:space="0" w:color="auto"/>
              <w:right w:val="single" w:sz="4" w:space="0" w:color="auto"/>
            </w:tcBorders>
            <w:shd w:val="clear" w:color="auto" w:fill="auto"/>
            <w:noWrap/>
            <w:vAlign w:val="bottom"/>
            <w:hideMark/>
          </w:tcPr>
          <w:p w:rsidR="003B7AD5" w:rsidRPr="00472211" w:rsidRDefault="003B7AD5" w:rsidP="00972630">
            <w:pPr>
              <w:spacing w:after="0" w:line="240" w:lineRule="auto"/>
              <w:jc w:val="center"/>
              <w:rPr>
                <w:rFonts w:eastAsia="Times New Roman" w:cs="Times New Roman"/>
                <w:color w:val="000000"/>
                <w:szCs w:val="24"/>
              </w:rPr>
            </w:pPr>
            <w:r w:rsidRPr="00472211">
              <w:rPr>
                <w:rFonts w:eastAsia="Times New Roman" w:cs="Times New Roman"/>
                <w:color w:val="000000"/>
                <w:szCs w:val="24"/>
              </w:rPr>
              <w:t>215</w:t>
            </w:r>
          </w:p>
        </w:tc>
      </w:tr>
      <w:tr w:rsidR="003B7AD5" w:rsidRPr="00472211" w:rsidTr="00972630">
        <w:trPr>
          <w:trHeight w:val="315"/>
          <w:jc w:val="center"/>
        </w:trPr>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B7AD5" w:rsidRPr="00472211" w:rsidRDefault="003B7AD5" w:rsidP="00972630">
            <w:pPr>
              <w:spacing w:after="0" w:line="240" w:lineRule="auto"/>
              <w:jc w:val="center"/>
              <w:rPr>
                <w:rFonts w:eastAsia="Times New Roman" w:cs="Times New Roman"/>
                <w:b/>
                <w:bCs/>
                <w:color w:val="000000"/>
                <w:szCs w:val="24"/>
              </w:rPr>
            </w:pPr>
            <w:r w:rsidRPr="00472211">
              <w:rPr>
                <w:rFonts w:eastAsia="Times New Roman" w:cs="Times New Roman"/>
                <w:b/>
                <w:bCs/>
                <w:color w:val="000000"/>
                <w:szCs w:val="24"/>
              </w:rPr>
              <w:t>2016</w:t>
            </w:r>
          </w:p>
        </w:tc>
        <w:tc>
          <w:tcPr>
            <w:tcW w:w="960" w:type="dxa"/>
            <w:tcBorders>
              <w:top w:val="nil"/>
              <w:left w:val="nil"/>
              <w:bottom w:val="single" w:sz="4" w:space="0" w:color="auto"/>
              <w:right w:val="single" w:sz="4" w:space="0" w:color="auto"/>
            </w:tcBorders>
            <w:shd w:val="clear" w:color="auto" w:fill="auto"/>
            <w:noWrap/>
            <w:vAlign w:val="center"/>
            <w:hideMark/>
          </w:tcPr>
          <w:p w:rsidR="003B7AD5" w:rsidRPr="00472211" w:rsidRDefault="003B7AD5" w:rsidP="00972630">
            <w:pPr>
              <w:spacing w:after="0" w:line="240" w:lineRule="auto"/>
              <w:jc w:val="center"/>
              <w:rPr>
                <w:rFonts w:eastAsia="Times New Roman" w:cs="Times New Roman"/>
                <w:b/>
                <w:bCs/>
                <w:color w:val="000000"/>
                <w:szCs w:val="24"/>
              </w:rPr>
            </w:pPr>
            <w:r w:rsidRPr="00472211">
              <w:rPr>
                <w:rFonts w:eastAsia="Times New Roman" w:cs="Times New Roman"/>
                <w:b/>
                <w:bCs/>
                <w:color w:val="000000"/>
                <w:szCs w:val="24"/>
              </w:rPr>
              <w:t>I</w:t>
            </w:r>
          </w:p>
        </w:tc>
        <w:tc>
          <w:tcPr>
            <w:tcW w:w="2189" w:type="dxa"/>
            <w:tcBorders>
              <w:top w:val="nil"/>
              <w:left w:val="nil"/>
              <w:bottom w:val="single" w:sz="4" w:space="0" w:color="auto"/>
              <w:right w:val="single" w:sz="4" w:space="0" w:color="auto"/>
            </w:tcBorders>
            <w:shd w:val="clear" w:color="000000" w:fill="FFFFFF"/>
            <w:noWrap/>
            <w:vAlign w:val="bottom"/>
            <w:hideMark/>
          </w:tcPr>
          <w:p w:rsidR="003B7AD5" w:rsidRPr="00472211" w:rsidRDefault="003B7AD5" w:rsidP="00972630">
            <w:pPr>
              <w:spacing w:after="0" w:line="240" w:lineRule="auto"/>
              <w:jc w:val="center"/>
              <w:rPr>
                <w:rFonts w:eastAsia="Times New Roman" w:cs="Times New Roman"/>
                <w:color w:val="000000"/>
                <w:szCs w:val="24"/>
              </w:rPr>
            </w:pPr>
            <w:r w:rsidRPr="00472211">
              <w:rPr>
                <w:rFonts w:eastAsia="Times New Roman" w:cs="Times New Roman"/>
                <w:color w:val="000000"/>
                <w:szCs w:val="24"/>
              </w:rPr>
              <w:t>2,615</w:t>
            </w:r>
          </w:p>
        </w:tc>
        <w:tc>
          <w:tcPr>
            <w:tcW w:w="2123" w:type="dxa"/>
            <w:tcBorders>
              <w:top w:val="nil"/>
              <w:left w:val="nil"/>
              <w:bottom w:val="single" w:sz="4" w:space="0" w:color="auto"/>
              <w:right w:val="single" w:sz="4" w:space="0" w:color="auto"/>
            </w:tcBorders>
            <w:shd w:val="clear" w:color="auto" w:fill="auto"/>
            <w:noWrap/>
            <w:vAlign w:val="bottom"/>
            <w:hideMark/>
          </w:tcPr>
          <w:p w:rsidR="003B7AD5" w:rsidRPr="00472211" w:rsidRDefault="003B7AD5" w:rsidP="00972630">
            <w:pPr>
              <w:spacing w:after="0" w:line="240" w:lineRule="auto"/>
              <w:jc w:val="center"/>
              <w:rPr>
                <w:rFonts w:eastAsia="Times New Roman" w:cs="Times New Roman"/>
                <w:color w:val="000000"/>
                <w:szCs w:val="24"/>
              </w:rPr>
            </w:pPr>
            <w:r w:rsidRPr="00472211">
              <w:rPr>
                <w:rFonts w:eastAsia="Times New Roman" w:cs="Times New Roman"/>
                <w:color w:val="000000"/>
                <w:szCs w:val="24"/>
              </w:rPr>
              <w:t>-130</w:t>
            </w:r>
          </w:p>
        </w:tc>
      </w:tr>
      <w:tr w:rsidR="003B7AD5" w:rsidRPr="00472211" w:rsidTr="00972630">
        <w:trPr>
          <w:trHeight w:val="315"/>
          <w:jc w:val="center"/>
        </w:trPr>
        <w:tc>
          <w:tcPr>
            <w:tcW w:w="960" w:type="dxa"/>
            <w:vMerge/>
            <w:tcBorders>
              <w:top w:val="nil"/>
              <w:left w:val="single" w:sz="4" w:space="0" w:color="auto"/>
              <w:bottom w:val="single" w:sz="4" w:space="0" w:color="auto"/>
              <w:right w:val="single" w:sz="4" w:space="0" w:color="auto"/>
            </w:tcBorders>
            <w:vAlign w:val="center"/>
            <w:hideMark/>
          </w:tcPr>
          <w:p w:rsidR="003B7AD5" w:rsidRPr="00472211" w:rsidRDefault="003B7AD5" w:rsidP="00972630">
            <w:pPr>
              <w:spacing w:after="0" w:line="240" w:lineRule="auto"/>
              <w:rPr>
                <w:rFonts w:eastAsia="Times New Roman" w:cs="Times New Roman"/>
                <w:b/>
                <w:bCs/>
                <w:color w:val="000000"/>
                <w:szCs w:val="24"/>
              </w:rPr>
            </w:pPr>
          </w:p>
        </w:tc>
        <w:tc>
          <w:tcPr>
            <w:tcW w:w="960" w:type="dxa"/>
            <w:tcBorders>
              <w:top w:val="nil"/>
              <w:left w:val="nil"/>
              <w:bottom w:val="single" w:sz="4" w:space="0" w:color="auto"/>
              <w:right w:val="single" w:sz="4" w:space="0" w:color="auto"/>
            </w:tcBorders>
            <w:shd w:val="clear" w:color="auto" w:fill="auto"/>
            <w:noWrap/>
            <w:vAlign w:val="center"/>
            <w:hideMark/>
          </w:tcPr>
          <w:p w:rsidR="003B7AD5" w:rsidRPr="00472211" w:rsidRDefault="003B7AD5" w:rsidP="00972630">
            <w:pPr>
              <w:spacing w:after="0" w:line="240" w:lineRule="auto"/>
              <w:jc w:val="center"/>
              <w:rPr>
                <w:rFonts w:eastAsia="Times New Roman" w:cs="Times New Roman"/>
                <w:b/>
                <w:bCs/>
                <w:color w:val="000000"/>
                <w:szCs w:val="24"/>
              </w:rPr>
            </w:pPr>
            <w:r w:rsidRPr="00472211">
              <w:rPr>
                <w:rFonts w:eastAsia="Times New Roman" w:cs="Times New Roman"/>
                <w:b/>
                <w:bCs/>
                <w:color w:val="000000"/>
                <w:szCs w:val="24"/>
              </w:rPr>
              <w:t>II</w:t>
            </w:r>
          </w:p>
        </w:tc>
        <w:tc>
          <w:tcPr>
            <w:tcW w:w="2189" w:type="dxa"/>
            <w:tcBorders>
              <w:top w:val="nil"/>
              <w:left w:val="nil"/>
              <w:bottom w:val="single" w:sz="4" w:space="0" w:color="auto"/>
              <w:right w:val="single" w:sz="4" w:space="0" w:color="auto"/>
            </w:tcBorders>
            <w:shd w:val="clear" w:color="000000" w:fill="FFFFFF"/>
            <w:noWrap/>
            <w:vAlign w:val="bottom"/>
            <w:hideMark/>
          </w:tcPr>
          <w:p w:rsidR="003B7AD5" w:rsidRPr="00472211" w:rsidRDefault="003B7AD5" w:rsidP="00972630">
            <w:pPr>
              <w:spacing w:after="0" w:line="240" w:lineRule="auto"/>
              <w:jc w:val="center"/>
              <w:rPr>
                <w:rFonts w:eastAsia="Times New Roman" w:cs="Times New Roman"/>
                <w:color w:val="000000"/>
                <w:szCs w:val="24"/>
              </w:rPr>
            </w:pPr>
            <w:r w:rsidRPr="00472211">
              <w:rPr>
                <w:rFonts w:eastAsia="Times New Roman" w:cs="Times New Roman"/>
                <w:color w:val="000000"/>
                <w:szCs w:val="24"/>
              </w:rPr>
              <w:t>2,340</w:t>
            </w:r>
          </w:p>
        </w:tc>
        <w:tc>
          <w:tcPr>
            <w:tcW w:w="2123" w:type="dxa"/>
            <w:tcBorders>
              <w:top w:val="nil"/>
              <w:left w:val="nil"/>
              <w:bottom w:val="single" w:sz="4" w:space="0" w:color="auto"/>
              <w:right w:val="single" w:sz="4" w:space="0" w:color="auto"/>
            </w:tcBorders>
            <w:shd w:val="clear" w:color="auto" w:fill="auto"/>
            <w:noWrap/>
            <w:vAlign w:val="bottom"/>
            <w:hideMark/>
          </w:tcPr>
          <w:p w:rsidR="003B7AD5" w:rsidRPr="00472211" w:rsidRDefault="003B7AD5" w:rsidP="00972630">
            <w:pPr>
              <w:spacing w:after="0" w:line="240" w:lineRule="auto"/>
              <w:jc w:val="center"/>
              <w:rPr>
                <w:rFonts w:eastAsia="Times New Roman" w:cs="Times New Roman"/>
                <w:color w:val="000000"/>
                <w:szCs w:val="24"/>
              </w:rPr>
            </w:pPr>
            <w:r w:rsidRPr="00472211">
              <w:rPr>
                <w:rFonts w:eastAsia="Times New Roman" w:cs="Times New Roman"/>
                <w:color w:val="000000"/>
                <w:szCs w:val="24"/>
              </w:rPr>
              <w:t>-275</w:t>
            </w:r>
          </w:p>
        </w:tc>
      </w:tr>
      <w:tr w:rsidR="003B7AD5" w:rsidRPr="00472211" w:rsidTr="00972630">
        <w:trPr>
          <w:trHeight w:val="315"/>
          <w:jc w:val="center"/>
        </w:trPr>
        <w:tc>
          <w:tcPr>
            <w:tcW w:w="960" w:type="dxa"/>
            <w:vMerge/>
            <w:tcBorders>
              <w:top w:val="nil"/>
              <w:left w:val="single" w:sz="4" w:space="0" w:color="auto"/>
              <w:bottom w:val="single" w:sz="4" w:space="0" w:color="auto"/>
              <w:right w:val="single" w:sz="4" w:space="0" w:color="auto"/>
            </w:tcBorders>
            <w:vAlign w:val="center"/>
            <w:hideMark/>
          </w:tcPr>
          <w:p w:rsidR="003B7AD5" w:rsidRPr="00472211" w:rsidRDefault="003B7AD5" w:rsidP="00972630">
            <w:pPr>
              <w:spacing w:after="0" w:line="240" w:lineRule="auto"/>
              <w:rPr>
                <w:rFonts w:eastAsia="Times New Roman" w:cs="Times New Roman"/>
                <w:b/>
                <w:bCs/>
                <w:color w:val="000000"/>
                <w:szCs w:val="24"/>
              </w:rPr>
            </w:pPr>
          </w:p>
        </w:tc>
        <w:tc>
          <w:tcPr>
            <w:tcW w:w="960" w:type="dxa"/>
            <w:tcBorders>
              <w:top w:val="nil"/>
              <w:left w:val="nil"/>
              <w:bottom w:val="single" w:sz="4" w:space="0" w:color="auto"/>
              <w:right w:val="single" w:sz="4" w:space="0" w:color="auto"/>
            </w:tcBorders>
            <w:shd w:val="clear" w:color="auto" w:fill="auto"/>
            <w:noWrap/>
            <w:vAlign w:val="center"/>
            <w:hideMark/>
          </w:tcPr>
          <w:p w:rsidR="003B7AD5" w:rsidRPr="00472211" w:rsidRDefault="003B7AD5" w:rsidP="00972630">
            <w:pPr>
              <w:spacing w:after="0" w:line="240" w:lineRule="auto"/>
              <w:jc w:val="center"/>
              <w:rPr>
                <w:rFonts w:eastAsia="Times New Roman" w:cs="Times New Roman"/>
                <w:b/>
                <w:bCs/>
                <w:color w:val="000000"/>
                <w:szCs w:val="24"/>
              </w:rPr>
            </w:pPr>
            <w:r w:rsidRPr="00472211">
              <w:rPr>
                <w:rFonts w:eastAsia="Times New Roman" w:cs="Times New Roman"/>
                <w:b/>
                <w:bCs/>
                <w:color w:val="000000"/>
                <w:szCs w:val="24"/>
              </w:rPr>
              <w:t>III</w:t>
            </w:r>
          </w:p>
        </w:tc>
        <w:tc>
          <w:tcPr>
            <w:tcW w:w="2189" w:type="dxa"/>
            <w:tcBorders>
              <w:top w:val="nil"/>
              <w:left w:val="nil"/>
              <w:bottom w:val="single" w:sz="4" w:space="0" w:color="auto"/>
              <w:right w:val="single" w:sz="4" w:space="0" w:color="auto"/>
            </w:tcBorders>
            <w:shd w:val="clear" w:color="000000" w:fill="FFFFFF"/>
            <w:noWrap/>
            <w:vAlign w:val="bottom"/>
            <w:hideMark/>
          </w:tcPr>
          <w:p w:rsidR="003B7AD5" w:rsidRPr="00472211" w:rsidRDefault="003B7AD5" w:rsidP="00972630">
            <w:pPr>
              <w:spacing w:after="0" w:line="240" w:lineRule="auto"/>
              <w:jc w:val="center"/>
              <w:rPr>
                <w:rFonts w:eastAsia="Times New Roman" w:cs="Times New Roman"/>
                <w:color w:val="000000"/>
                <w:szCs w:val="24"/>
              </w:rPr>
            </w:pPr>
            <w:r w:rsidRPr="00472211">
              <w:rPr>
                <w:rFonts w:eastAsia="Times New Roman" w:cs="Times New Roman"/>
                <w:color w:val="000000"/>
                <w:szCs w:val="24"/>
              </w:rPr>
              <w:t>2,870</w:t>
            </w:r>
          </w:p>
        </w:tc>
        <w:tc>
          <w:tcPr>
            <w:tcW w:w="2123" w:type="dxa"/>
            <w:tcBorders>
              <w:top w:val="nil"/>
              <w:left w:val="nil"/>
              <w:bottom w:val="single" w:sz="4" w:space="0" w:color="auto"/>
              <w:right w:val="single" w:sz="4" w:space="0" w:color="auto"/>
            </w:tcBorders>
            <w:shd w:val="clear" w:color="auto" w:fill="auto"/>
            <w:noWrap/>
            <w:vAlign w:val="bottom"/>
            <w:hideMark/>
          </w:tcPr>
          <w:p w:rsidR="003B7AD5" w:rsidRPr="00472211" w:rsidRDefault="003B7AD5" w:rsidP="00972630">
            <w:pPr>
              <w:spacing w:after="0" w:line="240" w:lineRule="auto"/>
              <w:jc w:val="center"/>
              <w:rPr>
                <w:rFonts w:eastAsia="Times New Roman" w:cs="Times New Roman"/>
                <w:color w:val="000000"/>
                <w:szCs w:val="24"/>
              </w:rPr>
            </w:pPr>
            <w:r w:rsidRPr="00472211">
              <w:rPr>
                <w:rFonts w:eastAsia="Times New Roman" w:cs="Times New Roman"/>
                <w:color w:val="000000"/>
                <w:szCs w:val="24"/>
              </w:rPr>
              <w:t>530</w:t>
            </w:r>
          </w:p>
        </w:tc>
      </w:tr>
      <w:tr w:rsidR="003B7AD5" w:rsidRPr="00472211" w:rsidTr="00972630">
        <w:trPr>
          <w:trHeight w:val="315"/>
          <w:jc w:val="center"/>
        </w:trPr>
        <w:tc>
          <w:tcPr>
            <w:tcW w:w="960" w:type="dxa"/>
            <w:vMerge/>
            <w:tcBorders>
              <w:top w:val="nil"/>
              <w:left w:val="single" w:sz="4" w:space="0" w:color="auto"/>
              <w:bottom w:val="single" w:sz="4" w:space="0" w:color="auto"/>
              <w:right w:val="single" w:sz="4" w:space="0" w:color="auto"/>
            </w:tcBorders>
            <w:vAlign w:val="center"/>
            <w:hideMark/>
          </w:tcPr>
          <w:p w:rsidR="003B7AD5" w:rsidRPr="00472211" w:rsidRDefault="003B7AD5" w:rsidP="00972630">
            <w:pPr>
              <w:spacing w:after="0" w:line="240" w:lineRule="auto"/>
              <w:rPr>
                <w:rFonts w:eastAsia="Times New Roman" w:cs="Times New Roman"/>
                <w:b/>
                <w:bCs/>
                <w:color w:val="000000"/>
                <w:szCs w:val="24"/>
              </w:rPr>
            </w:pPr>
          </w:p>
        </w:tc>
        <w:tc>
          <w:tcPr>
            <w:tcW w:w="960" w:type="dxa"/>
            <w:tcBorders>
              <w:top w:val="nil"/>
              <w:left w:val="nil"/>
              <w:bottom w:val="single" w:sz="4" w:space="0" w:color="auto"/>
              <w:right w:val="single" w:sz="4" w:space="0" w:color="auto"/>
            </w:tcBorders>
            <w:shd w:val="clear" w:color="auto" w:fill="auto"/>
            <w:noWrap/>
            <w:vAlign w:val="center"/>
            <w:hideMark/>
          </w:tcPr>
          <w:p w:rsidR="003B7AD5" w:rsidRPr="00472211" w:rsidRDefault="003B7AD5" w:rsidP="00972630">
            <w:pPr>
              <w:spacing w:after="0" w:line="240" w:lineRule="auto"/>
              <w:jc w:val="center"/>
              <w:rPr>
                <w:rFonts w:eastAsia="Times New Roman" w:cs="Times New Roman"/>
                <w:b/>
                <w:bCs/>
                <w:color w:val="000000"/>
                <w:szCs w:val="24"/>
              </w:rPr>
            </w:pPr>
            <w:r w:rsidRPr="00472211">
              <w:rPr>
                <w:rFonts w:eastAsia="Times New Roman" w:cs="Times New Roman"/>
                <w:b/>
                <w:bCs/>
                <w:color w:val="000000"/>
                <w:szCs w:val="24"/>
              </w:rPr>
              <w:t>IV</w:t>
            </w:r>
          </w:p>
        </w:tc>
        <w:tc>
          <w:tcPr>
            <w:tcW w:w="2189" w:type="dxa"/>
            <w:tcBorders>
              <w:top w:val="nil"/>
              <w:left w:val="nil"/>
              <w:bottom w:val="single" w:sz="4" w:space="0" w:color="auto"/>
              <w:right w:val="single" w:sz="4" w:space="0" w:color="auto"/>
            </w:tcBorders>
            <w:shd w:val="clear" w:color="000000" w:fill="FFFFFF"/>
            <w:noWrap/>
            <w:vAlign w:val="bottom"/>
            <w:hideMark/>
          </w:tcPr>
          <w:p w:rsidR="003B7AD5" w:rsidRPr="00472211" w:rsidRDefault="003B7AD5" w:rsidP="00972630">
            <w:pPr>
              <w:spacing w:after="0" w:line="240" w:lineRule="auto"/>
              <w:jc w:val="center"/>
              <w:rPr>
                <w:rFonts w:eastAsia="Times New Roman" w:cs="Times New Roman"/>
                <w:color w:val="000000"/>
                <w:szCs w:val="24"/>
              </w:rPr>
            </w:pPr>
            <w:r w:rsidRPr="00472211">
              <w:rPr>
                <w:rFonts w:eastAsia="Times New Roman" w:cs="Times New Roman"/>
                <w:color w:val="000000"/>
                <w:szCs w:val="24"/>
              </w:rPr>
              <w:t>2,700</w:t>
            </w:r>
          </w:p>
        </w:tc>
        <w:tc>
          <w:tcPr>
            <w:tcW w:w="2123" w:type="dxa"/>
            <w:tcBorders>
              <w:top w:val="nil"/>
              <w:left w:val="nil"/>
              <w:bottom w:val="single" w:sz="4" w:space="0" w:color="auto"/>
              <w:right w:val="single" w:sz="4" w:space="0" w:color="auto"/>
            </w:tcBorders>
            <w:shd w:val="clear" w:color="auto" w:fill="auto"/>
            <w:noWrap/>
            <w:vAlign w:val="bottom"/>
            <w:hideMark/>
          </w:tcPr>
          <w:p w:rsidR="003B7AD5" w:rsidRPr="00472211" w:rsidRDefault="003B7AD5" w:rsidP="00972630">
            <w:pPr>
              <w:spacing w:after="0" w:line="240" w:lineRule="auto"/>
              <w:jc w:val="center"/>
              <w:rPr>
                <w:rFonts w:eastAsia="Times New Roman" w:cs="Times New Roman"/>
                <w:color w:val="000000"/>
                <w:szCs w:val="24"/>
              </w:rPr>
            </w:pPr>
            <w:r w:rsidRPr="00472211">
              <w:rPr>
                <w:rFonts w:eastAsia="Times New Roman" w:cs="Times New Roman"/>
                <w:color w:val="000000"/>
                <w:szCs w:val="24"/>
              </w:rPr>
              <w:t>-170</w:t>
            </w:r>
          </w:p>
        </w:tc>
      </w:tr>
      <w:tr w:rsidR="003B7AD5" w:rsidRPr="00472211" w:rsidTr="00972630">
        <w:trPr>
          <w:trHeight w:val="315"/>
          <w:jc w:val="center"/>
        </w:trPr>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B7AD5" w:rsidRPr="00472211" w:rsidRDefault="003B7AD5" w:rsidP="00972630">
            <w:pPr>
              <w:spacing w:after="0" w:line="240" w:lineRule="auto"/>
              <w:jc w:val="center"/>
              <w:rPr>
                <w:rFonts w:eastAsia="Times New Roman" w:cs="Times New Roman"/>
                <w:b/>
                <w:bCs/>
                <w:color w:val="000000"/>
                <w:szCs w:val="24"/>
              </w:rPr>
            </w:pPr>
            <w:r w:rsidRPr="00472211">
              <w:rPr>
                <w:rFonts w:eastAsia="Times New Roman" w:cs="Times New Roman"/>
                <w:b/>
                <w:bCs/>
                <w:color w:val="000000"/>
                <w:szCs w:val="24"/>
              </w:rPr>
              <w:t>2017</w:t>
            </w:r>
          </w:p>
        </w:tc>
        <w:tc>
          <w:tcPr>
            <w:tcW w:w="960" w:type="dxa"/>
            <w:tcBorders>
              <w:top w:val="nil"/>
              <w:left w:val="nil"/>
              <w:bottom w:val="single" w:sz="4" w:space="0" w:color="auto"/>
              <w:right w:val="single" w:sz="4" w:space="0" w:color="auto"/>
            </w:tcBorders>
            <w:shd w:val="clear" w:color="auto" w:fill="auto"/>
            <w:noWrap/>
            <w:vAlign w:val="center"/>
            <w:hideMark/>
          </w:tcPr>
          <w:p w:rsidR="003B7AD5" w:rsidRPr="00472211" w:rsidRDefault="003B7AD5" w:rsidP="00972630">
            <w:pPr>
              <w:spacing w:after="0" w:line="240" w:lineRule="auto"/>
              <w:jc w:val="center"/>
              <w:rPr>
                <w:rFonts w:eastAsia="Times New Roman" w:cs="Times New Roman"/>
                <w:b/>
                <w:bCs/>
                <w:color w:val="000000"/>
                <w:szCs w:val="24"/>
              </w:rPr>
            </w:pPr>
            <w:r w:rsidRPr="00472211">
              <w:rPr>
                <w:rFonts w:eastAsia="Times New Roman" w:cs="Times New Roman"/>
                <w:b/>
                <w:bCs/>
                <w:color w:val="000000"/>
                <w:szCs w:val="24"/>
              </w:rPr>
              <w:t>I</w:t>
            </w:r>
          </w:p>
        </w:tc>
        <w:tc>
          <w:tcPr>
            <w:tcW w:w="2189" w:type="dxa"/>
            <w:tcBorders>
              <w:top w:val="nil"/>
              <w:left w:val="nil"/>
              <w:bottom w:val="single" w:sz="4" w:space="0" w:color="auto"/>
              <w:right w:val="single" w:sz="4" w:space="0" w:color="auto"/>
            </w:tcBorders>
            <w:shd w:val="clear" w:color="000000" w:fill="FFFFFF"/>
            <w:noWrap/>
            <w:vAlign w:val="bottom"/>
            <w:hideMark/>
          </w:tcPr>
          <w:p w:rsidR="003B7AD5" w:rsidRPr="00472211" w:rsidRDefault="003B7AD5" w:rsidP="00972630">
            <w:pPr>
              <w:spacing w:after="0" w:line="240" w:lineRule="auto"/>
              <w:jc w:val="center"/>
              <w:rPr>
                <w:rFonts w:eastAsia="Times New Roman" w:cs="Times New Roman"/>
                <w:color w:val="000000"/>
                <w:szCs w:val="24"/>
              </w:rPr>
            </w:pPr>
            <w:r w:rsidRPr="00472211">
              <w:rPr>
                <w:rFonts w:eastAsia="Times New Roman" w:cs="Times New Roman"/>
                <w:color w:val="000000"/>
                <w:szCs w:val="24"/>
              </w:rPr>
              <w:t>2,530</w:t>
            </w:r>
          </w:p>
        </w:tc>
        <w:tc>
          <w:tcPr>
            <w:tcW w:w="2123" w:type="dxa"/>
            <w:tcBorders>
              <w:top w:val="nil"/>
              <w:left w:val="nil"/>
              <w:bottom w:val="single" w:sz="4" w:space="0" w:color="auto"/>
              <w:right w:val="single" w:sz="4" w:space="0" w:color="auto"/>
            </w:tcBorders>
            <w:shd w:val="clear" w:color="auto" w:fill="auto"/>
            <w:noWrap/>
            <w:vAlign w:val="bottom"/>
            <w:hideMark/>
          </w:tcPr>
          <w:p w:rsidR="003B7AD5" w:rsidRPr="00472211" w:rsidRDefault="003B7AD5" w:rsidP="00972630">
            <w:pPr>
              <w:spacing w:after="0" w:line="240" w:lineRule="auto"/>
              <w:jc w:val="center"/>
              <w:rPr>
                <w:rFonts w:eastAsia="Times New Roman" w:cs="Times New Roman"/>
                <w:color w:val="000000"/>
                <w:szCs w:val="24"/>
              </w:rPr>
            </w:pPr>
            <w:r w:rsidRPr="00472211">
              <w:rPr>
                <w:rFonts w:eastAsia="Times New Roman" w:cs="Times New Roman"/>
                <w:color w:val="000000"/>
                <w:szCs w:val="24"/>
              </w:rPr>
              <w:t>-170</w:t>
            </w:r>
          </w:p>
        </w:tc>
      </w:tr>
      <w:tr w:rsidR="003B7AD5" w:rsidRPr="00472211" w:rsidTr="00972630">
        <w:trPr>
          <w:trHeight w:val="315"/>
          <w:jc w:val="center"/>
        </w:trPr>
        <w:tc>
          <w:tcPr>
            <w:tcW w:w="960" w:type="dxa"/>
            <w:vMerge/>
            <w:tcBorders>
              <w:top w:val="nil"/>
              <w:left w:val="single" w:sz="4" w:space="0" w:color="auto"/>
              <w:bottom w:val="single" w:sz="4" w:space="0" w:color="auto"/>
              <w:right w:val="single" w:sz="4" w:space="0" w:color="auto"/>
            </w:tcBorders>
            <w:vAlign w:val="center"/>
            <w:hideMark/>
          </w:tcPr>
          <w:p w:rsidR="003B7AD5" w:rsidRPr="00472211" w:rsidRDefault="003B7AD5" w:rsidP="00972630">
            <w:pPr>
              <w:spacing w:after="0" w:line="240" w:lineRule="auto"/>
              <w:rPr>
                <w:rFonts w:eastAsia="Times New Roman" w:cs="Times New Roman"/>
                <w:b/>
                <w:bCs/>
                <w:color w:val="000000"/>
                <w:szCs w:val="24"/>
              </w:rPr>
            </w:pPr>
          </w:p>
        </w:tc>
        <w:tc>
          <w:tcPr>
            <w:tcW w:w="960" w:type="dxa"/>
            <w:tcBorders>
              <w:top w:val="nil"/>
              <w:left w:val="nil"/>
              <w:bottom w:val="single" w:sz="4" w:space="0" w:color="auto"/>
              <w:right w:val="single" w:sz="4" w:space="0" w:color="auto"/>
            </w:tcBorders>
            <w:shd w:val="clear" w:color="auto" w:fill="auto"/>
            <w:noWrap/>
            <w:vAlign w:val="center"/>
            <w:hideMark/>
          </w:tcPr>
          <w:p w:rsidR="003B7AD5" w:rsidRPr="00472211" w:rsidRDefault="003B7AD5" w:rsidP="00972630">
            <w:pPr>
              <w:spacing w:after="0" w:line="240" w:lineRule="auto"/>
              <w:jc w:val="center"/>
              <w:rPr>
                <w:rFonts w:eastAsia="Times New Roman" w:cs="Times New Roman"/>
                <w:b/>
                <w:bCs/>
                <w:color w:val="000000"/>
                <w:szCs w:val="24"/>
              </w:rPr>
            </w:pPr>
            <w:r w:rsidRPr="00472211">
              <w:rPr>
                <w:rFonts w:eastAsia="Times New Roman" w:cs="Times New Roman"/>
                <w:b/>
                <w:bCs/>
                <w:color w:val="000000"/>
                <w:szCs w:val="24"/>
              </w:rPr>
              <w:t>II</w:t>
            </w:r>
          </w:p>
        </w:tc>
        <w:tc>
          <w:tcPr>
            <w:tcW w:w="2189" w:type="dxa"/>
            <w:tcBorders>
              <w:top w:val="nil"/>
              <w:left w:val="nil"/>
              <w:bottom w:val="single" w:sz="4" w:space="0" w:color="auto"/>
              <w:right w:val="single" w:sz="4" w:space="0" w:color="auto"/>
            </w:tcBorders>
            <w:shd w:val="clear" w:color="000000" w:fill="FFFFFF"/>
            <w:noWrap/>
            <w:vAlign w:val="bottom"/>
            <w:hideMark/>
          </w:tcPr>
          <w:p w:rsidR="003B7AD5" w:rsidRPr="00472211" w:rsidRDefault="003B7AD5" w:rsidP="00972630">
            <w:pPr>
              <w:spacing w:after="0" w:line="240" w:lineRule="auto"/>
              <w:jc w:val="center"/>
              <w:rPr>
                <w:rFonts w:eastAsia="Times New Roman" w:cs="Times New Roman"/>
                <w:color w:val="000000"/>
                <w:szCs w:val="24"/>
              </w:rPr>
            </w:pPr>
            <w:r w:rsidRPr="00472211">
              <w:rPr>
                <w:rFonts w:eastAsia="Times New Roman" w:cs="Times New Roman"/>
                <w:color w:val="000000"/>
                <w:szCs w:val="24"/>
              </w:rPr>
              <w:t>2,250</w:t>
            </w:r>
          </w:p>
        </w:tc>
        <w:tc>
          <w:tcPr>
            <w:tcW w:w="2123" w:type="dxa"/>
            <w:tcBorders>
              <w:top w:val="nil"/>
              <w:left w:val="nil"/>
              <w:bottom w:val="single" w:sz="4" w:space="0" w:color="auto"/>
              <w:right w:val="single" w:sz="4" w:space="0" w:color="auto"/>
            </w:tcBorders>
            <w:shd w:val="clear" w:color="auto" w:fill="auto"/>
            <w:noWrap/>
            <w:vAlign w:val="bottom"/>
            <w:hideMark/>
          </w:tcPr>
          <w:p w:rsidR="003B7AD5" w:rsidRPr="00472211" w:rsidRDefault="003B7AD5" w:rsidP="00972630">
            <w:pPr>
              <w:spacing w:after="0" w:line="240" w:lineRule="auto"/>
              <w:jc w:val="center"/>
              <w:rPr>
                <w:rFonts w:eastAsia="Times New Roman" w:cs="Times New Roman"/>
                <w:color w:val="000000"/>
                <w:szCs w:val="24"/>
              </w:rPr>
            </w:pPr>
            <w:r w:rsidRPr="00472211">
              <w:rPr>
                <w:rFonts w:eastAsia="Times New Roman" w:cs="Times New Roman"/>
                <w:color w:val="000000"/>
                <w:szCs w:val="24"/>
              </w:rPr>
              <w:t>-280</w:t>
            </w:r>
          </w:p>
        </w:tc>
      </w:tr>
      <w:tr w:rsidR="003B7AD5" w:rsidRPr="00472211" w:rsidTr="00972630">
        <w:trPr>
          <w:trHeight w:val="315"/>
          <w:jc w:val="center"/>
        </w:trPr>
        <w:tc>
          <w:tcPr>
            <w:tcW w:w="960" w:type="dxa"/>
            <w:vMerge/>
            <w:tcBorders>
              <w:top w:val="nil"/>
              <w:left w:val="single" w:sz="4" w:space="0" w:color="auto"/>
              <w:bottom w:val="single" w:sz="4" w:space="0" w:color="auto"/>
              <w:right w:val="single" w:sz="4" w:space="0" w:color="auto"/>
            </w:tcBorders>
            <w:vAlign w:val="center"/>
            <w:hideMark/>
          </w:tcPr>
          <w:p w:rsidR="003B7AD5" w:rsidRPr="00472211" w:rsidRDefault="003B7AD5" w:rsidP="00972630">
            <w:pPr>
              <w:spacing w:after="0" w:line="240" w:lineRule="auto"/>
              <w:rPr>
                <w:rFonts w:eastAsia="Times New Roman" w:cs="Times New Roman"/>
                <w:b/>
                <w:bCs/>
                <w:color w:val="000000"/>
                <w:szCs w:val="24"/>
              </w:rPr>
            </w:pPr>
          </w:p>
        </w:tc>
        <w:tc>
          <w:tcPr>
            <w:tcW w:w="960" w:type="dxa"/>
            <w:tcBorders>
              <w:top w:val="nil"/>
              <w:left w:val="nil"/>
              <w:bottom w:val="single" w:sz="4" w:space="0" w:color="auto"/>
              <w:right w:val="single" w:sz="4" w:space="0" w:color="auto"/>
            </w:tcBorders>
            <w:shd w:val="clear" w:color="auto" w:fill="auto"/>
            <w:noWrap/>
            <w:vAlign w:val="center"/>
            <w:hideMark/>
          </w:tcPr>
          <w:p w:rsidR="003B7AD5" w:rsidRPr="00472211" w:rsidRDefault="003B7AD5" w:rsidP="00972630">
            <w:pPr>
              <w:spacing w:after="0" w:line="240" w:lineRule="auto"/>
              <w:jc w:val="center"/>
              <w:rPr>
                <w:rFonts w:eastAsia="Times New Roman" w:cs="Times New Roman"/>
                <w:b/>
                <w:bCs/>
                <w:color w:val="000000"/>
                <w:szCs w:val="24"/>
              </w:rPr>
            </w:pPr>
            <w:r w:rsidRPr="00472211">
              <w:rPr>
                <w:rFonts w:eastAsia="Times New Roman" w:cs="Times New Roman"/>
                <w:b/>
                <w:bCs/>
                <w:color w:val="000000"/>
                <w:szCs w:val="24"/>
              </w:rPr>
              <w:t>III</w:t>
            </w:r>
          </w:p>
        </w:tc>
        <w:tc>
          <w:tcPr>
            <w:tcW w:w="2189" w:type="dxa"/>
            <w:tcBorders>
              <w:top w:val="nil"/>
              <w:left w:val="nil"/>
              <w:bottom w:val="single" w:sz="4" w:space="0" w:color="auto"/>
              <w:right w:val="single" w:sz="4" w:space="0" w:color="auto"/>
            </w:tcBorders>
            <w:shd w:val="clear" w:color="000000" w:fill="FFFFFF"/>
            <w:noWrap/>
            <w:vAlign w:val="bottom"/>
            <w:hideMark/>
          </w:tcPr>
          <w:p w:rsidR="003B7AD5" w:rsidRPr="00472211" w:rsidRDefault="003B7AD5" w:rsidP="00972630">
            <w:pPr>
              <w:spacing w:after="0" w:line="240" w:lineRule="auto"/>
              <w:jc w:val="center"/>
              <w:rPr>
                <w:rFonts w:eastAsia="Times New Roman" w:cs="Times New Roman"/>
                <w:color w:val="000000"/>
                <w:szCs w:val="24"/>
              </w:rPr>
            </w:pPr>
            <w:r w:rsidRPr="00472211">
              <w:rPr>
                <w:rFonts w:eastAsia="Times New Roman" w:cs="Times New Roman"/>
                <w:color w:val="000000"/>
                <w:szCs w:val="24"/>
              </w:rPr>
              <w:t>1,575</w:t>
            </w:r>
          </w:p>
        </w:tc>
        <w:tc>
          <w:tcPr>
            <w:tcW w:w="2123" w:type="dxa"/>
            <w:tcBorders>
              <w:top w:val="nil"/>
              <w:left w:val="nil"/>
              <w:bottom w:val="single" w:sz="4" w:space="0" w:color="auto"/>
              <w:right w:val="single" w:sz="4" w:space="0" w:color="auto"/>
            </w:tcBorders>
            <w:shd w:val="clear" w:color="auto" w:fill="auto"/>
            <w:noWrap/>
            <w:vAlign w:val="bottom"/>
            <w:hideMark/>
          </w:tcPr>
          <w:p w:rsidR="003B7AD5" w:rsidRPr="00472211" w:rsidRDefault="003B7AD5" w:rsidP="00972630">
            <w:pPr>
              <w:spacing w:after="0" w:line="240" w:lineRule="auto"/>
              <w:jc w:val="center"/>
              <w:rPr>
                <w:rFonts w:eastAsia="Times New Roman" w:cs="Times New Roman"/>
                <w:color w:val="000000"/>
                <w:szCs w:val="24"/>
              </w:rPr>
            </w:pPr>
            <w:r w:rsidRPr="00472211">
              <w:rPr>
                <w:rFonts w:eastAsia="Times New Roman" w:cs="Times New Roman"/>
                <w:color w:val="000000"/>
                <w:szCs w:val="24"/>
              </w:rPr>
              <w:t>-675</w:t>
            </w:r>
          </w:p>
        </w:tc>
      </w:tr>
      <w:tr w:rsidR="003B7AD5" w:rsidRPr="00472211" w:rsidTr="00972630">
        <w:trPr>
          <w:trHeight w:val="315"/>
          <w:jc w:val="center"/>
        </w:trPr>
        <w:tc>
          <w:tcPr>
            <w:tcW w:w="960" w:type="dxa"/>
            <w:vMerge/>
            <w:tcBorders>
              <w:top w:val="nil"/>
              <w:left w:val="single" w:sz="4" w:space="0" w:color="auto"/>
              <w:bottom w:val="single" w:sz="4" w:space="0" w:color="auto"/>
              <w:right w:val="single" w:sz="4" w:space="0" w:color="auto"/>
            </w:tcBorders>
            <w:vAlign w:val="center"/>
            <w:hideMark/>
          </w:tcPr>
          <w:p w:rsidR="003B7AD5" w:rsidRPr="00472211" w:rsidRDefault="003B7AD5" w:rsidP="00972630">
            <w:pPr>
              <w:spacing w:after="0" w:line="240" w:lineRule="auto"/>
              <w:rPr>
                <w:rFonts w:eastAsia="Times New Roman" w:cs="Times New Roman"/>
                <w:b/>
                <w:bCs/>
                <w:color w:val="000000"/>
                <w:szCs w:val="24"/>
              </w:rPr>
            </w:pPr>
          </w:p>
        </w:tc>
        <w:tc>
          <w:tcPr>
            <w:tcW w:w="960" w:type="dxa"/>
            <w:tcBorders>
              <w:top w:val="nil"/>
              <w:left w:val="nil"/>
              <w:bottom w:val="single" w:sz="4" w:space="0" w:color="auto"/>
              <w:right w:val="single" w:sz="4" w:space="0" w:color="auto"/>
            </w:tcBorders>
            <w:shd w:val="clear" w:color="auto" w:fill="auto"/>
            <w:noWrap/>
            <w:vAlign w:val="center"/>
            <w:hideMark/>
          </w:tcPr>
          <w:p w:rsidR="003B7AD5" w:rsidRPr="00472211" w:rsidRDefault="003B7AD5" w:rsidP="00972630">
            <w:pPr>
              <w:spacing w:after="0" w:line="240" w:lineRule="auto"/>
              <w:jc w:val="center"/>
              <w:rPr>
                <w:rFonts w:eastAsia="Times New Roman" w:cs="Times New Roman"/>
                <w:b/>
                <w:bCs/>
                <w:color w:val="000000"/>
                <w:szCs w:val="24"/>
              </w:rPr>
            </w:pPr>
            <w:r w:rsidRPr="00472211">
              <w:rPr>
                <w:rFonts w:eastAsia="Times New Roman" w:cs="Times New Roman"/>
                <w:b/>
                <w:bCs/>
                <w:color w:val="000000"/>
                <w:szCs w:val="24"/>
              </w:rPr>
              <w:t>IV</w:t>
            </w:r>
          </w:p>
        </w:tc>
        <w:tc>
          <w:tcPr>
            <w:tcW w:w="2189" w:type="dxa"/>
            <w:tcBorders>
              <w:top w:val="nil"/>
              <w:left w:val="nil"/>
              <w:bottom w:val="single" w:sz="4" w:space="0" w:color="auto"/>
              <w:right w:val="single" w:sz="4" w:space="0" w:color="auto"/>
            </w:tcBorders>
            <w:shd w:val="clear" w:color="000000" w:fill="FFFFFF"/>
            <w:noWrap/>
            <w:vAlign w:val="bottom"/>
            <w:hideMark/>
          </w:tcPr>
          <w:p w:rsidR="003B7AD5" w:rsidRPr="00472211" w:rsidRDefault="003B7AD5" w:rsidP="00972630">
            <w:pPr>
              <w:spacing w:after="0" w:line="240" w:lineRule="auto"/>
              <w:jc w:val="center"/>
              <w:rPr>
                <w:rFonts w:eastAsia="Times New Roman" w:cs="Times New Roman"/>
                <w:color w:val="000000"/>
                <w:szCs w:val="24"/>
              </w:rPr>
            </w:pPr>
            <w:r w:rsidRPr="00472211">
              <w:rPr>
                <w:rFonts w:eastAsia="Times New Roman" w:cs="Times New Roman"/>
                <w:color w:val="000000"/>
                <w:szCs w:val="24"/>
              </w:rPr>
              <w:t>1,750</w:t>
            </w:r>
          </w:p>
        </w:tc>
        <w:tc>
          <w:tcPr>
            <w:tcW w:w="2123" w:type="dxa"/>
            <w:tcBorders>
              <w:top w:val="nil"/>
              <w:left w:val="nil"/>
              <w:bottom w:val="single" w:sz="4" w:space="0" w:color="auto"/>
              <w:right w:val="single" w:sz="4" w:space="0" w:color="auto"/>
            </w:tcBorders>
            <w:shd w:val="clear" w:color="auto" w:fill="auto"/>
            <w:noWrap/>
            <w:vAlign w:val="bottom"/>
            <w:hideMark/>
          </w:tcPr>
          <w:p w:rsidR="003B7AD5" w:rsidRPr="00472211" w:rsidRDefault="003B7AD5" w:rsidP="00972630">
            <w:pPr>
              <w:spacing w:after="0" w:line="240" w:lineRule="auto"/>
              <w:jc w:val="center"/>
              <w:rPr>
                <w:rFonts w:eastAsia="Times New Roman" w:cs="Times New Roman"/>
                <w:color w:val="000000"/>
                <w:szCs w:val="24"/>
              </w:rPr>
            </w:pPr>
            <w:r w:rsidRPr="00472211">
              <w:rPr>
                <w:rFonts w:eastAsia="Times New Roman" w:cs="Times New Roman"/>
                <w:color w:val="000000"/>
                <w:szCs w:val="24"/>
              </w:rPr>
              <w:t>175</w:t>
            </w:r>
          </w:p>
        </w:tc>
      </w:tr>
      <w:tr w:rsidR="003B7AD5" w:rsidRPr="00472211" w:rsidTr="00972630">
        <w:trPr>
          <w:trHeight w:val="315"/>
          <w:jc w:val="center"/>
        </w:trPr>
        <w:tc>
          <w:tcPr>
            <w:tcW w:w="192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B7AD5" w:rsidRPr="00472211" w:rsidRDefault="003B7AD5" w:rsidP="00972630">
            <w:pPr>
              <w:spacing w:after="0" w:line="240" w:lineRule="auto"/>
              <w:jc w:val="center"/>
              <w:rPr>
                <w:rFonts w:eastAsia="Times New Roman" w:cs="Times New Roman"/>
                <w:b/>
                <w:bCs/>
                <w:color w:val="000000"/>
                <w:szCs w:val="24"/>
              </w:rPr>
            </w:pPr>
            <w:r w:rsidRPr="00472211">
              <w:rPr>
                <w:rFonts w:eastAsia="Times New Roman" w:cs="Times New Roman"/>
                <w:b/>
                <w:bCs/>
                <w:color w:val="000000"/>
                <w:szCs w:val="24"/>
              </w:rPr>
              <w:t xml:space="preserve">Maksimal </w:t>
            </w:r>
          </w:p>
        </w:tc>
        <w:tc>
          <w:tcPr>
            <w:tcW w:w="2189" w:type="dxa"/>
            <w:tcBorders>
              <w:top w:val="nil"/>
              <w:left w:val="nil"/>
              <w:bottom w:val="single" w:sz="4" w:space="0" w:color="auto"/>
              <w:right w:val="single" w:sz="4" w:space="0" w:color="auto"/>
            </w:tcBorders>
            <w:shd w:val="clear" w:color="auto" w:fill="auto"/>
            <w:noWrap/>
            <w:vAlign w:val="bottom"/>
            <w:hideMark/>
          </w:tcPr>
          <w:p w:rsidR="003B7AD5" w:rsidRPr="00472211" w:rsidRDefault="003B7AD5" w:rsidP="00972630">
            <w:pPr>
              <w:spacing w:after="0" w:line="240" w:lineRule="auto"/>
              <w:jc w:val="center"/>
              <w:rPr>
                <w:rFonts w:eastAsia="Times New Roman" w:cs="Times New Roman"/>
                <w:color w:val="000000"/>
                <w:szCs w:val="24"/>
              </w:rPr>
            </w:pPr>
            <w:r w:rsidRPr="00472211">
              <w:rPr>
                <w:rFonts w:eastAsia="Times New Roman" w:cs="Times New Roman"/>
                <w:color w:val="000000"/>
                <w:szCs w:val="24"/>
              </w:rPr>
              <w:t>6</w:t>
            </w:r>
            <w:r>
              <w:rPr>
                <w:rFonts w:eastAsia="Times New Roman" w:cs="Times New Roman"/>
                <w:color w:val="000000"/>
                <w:szCs w:val="24"/>
              </w:rPr>
              <w:t>,</w:t>
            </w:r>
            <w:r w:rsidRPr="00472211">
              <w:rPr>
                <w:rFonts w:eastAsia="Times New Roman" w:cs="Times New Roman"/>
                <w:color w:val="000000"/>
                <w:szCs w:val="24"/>
              </w:rPr>
              <w:t>000</w:t>
            </w:r>
          </w:p>
        </w:tc>
        <w:tc>
          <w:tcPr>
            <w:tcW w:w="2123" w:type="dxa"/>
            <w:tcBorders>
              <w:top w:val="nil"/>
              <w:left w:val="nil"/>
              <w:bottom w:val="single" w:sz="4" w:space="0" w:color="auto"/>
              <w:right w:val="single" w:sz="4" w:space="0" w:color="auto"/>
            </w:tcBorders>
            <w:shd w:val="clear" w:color="auto" w:fill="auto"/>
            <w:noWrap/>
            <w:vAlign w:val="bottom"/>
            <w:hideMark/>
          </w:tcPr>
          <w:p w:rsidR="003B7AD5" w:rsidRPr="00472211" w:rsidRDefault="003B7AD5" w:rsidP="00972630">
            <w:pPr>
              <w:spacing w:after="0" w:line="240" w:lineRule="auto"/>
              <w:jc w:val="center"/>
              <w:rPr>
                <w:rFonts w:eastAsia="Times New Roman" w:cs="Times New Roman"/>
                <w:color w:val="000000"/>
                <w:szCs w:val="24"/>
              </w:rPr>
            </w:pPr>
            <w:r w:rsidRPr="0064644E">
              <w:rPr>
                <w:rFonts w:eastAsia="Times New Roman" w:cs="Times New Roman"/>
                <w:color w:val="000000"/>
                <w:szCs w:val="24"/>
              </w:rPr>
              <w:t>-</w:t>
            </w:r>
          </w:p>
        </w:tc>
      </w:tr>
      <w:tr w:rsidR="003B7AD5" w:rsidRPr="00472211" w:rsidTr="00972630">
        <w:trPr>
          <w:trHeight w:val="315"/>
          <w:jc w:val="center"/>
        </w:trPr>
        <w:tc>
          <w:tcPr>
            <w:tcW w:w="192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B7AD5" w:rsidRPr="00472211" w:rsidRDefault="003B7AD5" w:rsidP="00972630">
            <w:pPr>
              <w:spacing w:after="0" w:line="240" w:lineRule="auto"/>
              <w:jc w:val="center"/>
              <w:rPr>
                <w:rFonts w:eastAsia="Times New Roman" w:cs="Times New Roman"/>
                <w:b/>
                <w:bCs/>
                <w:color w:val="000000"/>
                <w:szCs w:val="24"/>
              </w:rPr>
            </w:pPr>
            <w:r w:rsidRPr="00472211">
              <w:rPr>
                <w:rFonts w:eastAsia="Times New Roman" w:cs="Times New Roman"/>
                <w:b/>
                <w:bCs/>
                <w:color w:val="000000"/>
                <w:szCs w:val="24"/>
              </w:rPr>
              <w:t>Minimal</w:t>
            </w:r>
          </w:p>
        </w:tc>
        <w:tc>
          <w:tcPr>
            <w:tcW w:w="2189" w:type="dxa"/>
            <w:tcBorders>
              <w:top w:val="nil"/>
              <w:left w:val="nil"/>
              <w:bottom w:val="single" w:sz="4" w:space="0" w:color="auto"/>
              <w:right w:val="single" w:sz="4" w:space="0" w:color="auto"/>
            </w:tcBorders>
            <w:shd w:val="clear" w:color="auto" w:fill="auto"/>
            <w:noWrap/>
            <w:vAlign w:val="bottom"/>
            <w:hideMark/>
          </w:tcPr>
          <w:p w:rsidR="003B7AD5" w:rsidRPr="00472211" w:rsidRDefault="003B7AD5" w:rsidP="00972630">
            <w:pPr>
              <w:spacing w:after="0" w:line="240" w:lineRule="auto"/>
              <w:jc w:val="center"/>
              <w:rPr>
                <w:rFonts w:eastAsia="Times New Roman" w:cs="Times New Roman"/>
                <w:color w:val="000000"/>
                <w:szCs w:val="24"/>
              </w:rPr>
            </w:pPr>
            <w:r w:rsidRPr="00472211">
              <w:rPr>
                <w:rFonts w:eastAsia="Times New Roman" w:cs="Times New Roman"/>
                <w:color w:val="000000"/>
                <w:szCs w:val="24"/>
              </w:rPr>
              <w:t>1</w:t>
            </w:r>
            <w:r>
              <w:rPr>
                <w:rFonts w:eastAsia="Times New Roman" w:cs="Times New Roman"/>
                <w:color w:val="000000"/>
                <w:szCs w:val="24"/>
              </w:rPr>
              <w:t>,</w:t>
            </w:r>
            <w:r w:rsidRPr="00472211">
              <w:rPr>
                <w:rFonts w:eastAsia="Times New Roman" w:cs="Times New Roman"/>
                <w:color w:val="000000"/>
                <w:szCs w:val="24"/>
              </w:rPr>
              <w:t>575</w:t>
            </w:r>
          </w:p>
        </w:tc>
        <w:tc>
          <w:tcPr>
            <w:tcW w:w="2123" w:type="dxa"/>
            <w:tcBorders>
              <w:top w:val="nil"/>
              <w:left w:val="nil"/>
              <w:bottom w:val="single" w:sz="4" w:space="0" w:color="auto"/>
              <w:right w:val="single" w:sz="4" w:space="0" w:color="auto"/>
            </w:tcBorders>
            <w:shd w:val="clear" w:color="auto" w:fill="auto"/>
            <w:noWrap/>
            <w:vAlign w:val="bottom"/>
            <w:hideMark/>
          </w:tcPr>
          <w:p w:rsidR="003B7AD5" w:rsidRPr="00472211" w:rsidRDefault="003B7AD5" w:rsidP="00972630">
            <w:pPr>
              <w:spacing w:after="0" w:line="240" w:lineRule="auto"/>
              <w:jc w:val="center"/>
              <w:rPr>
                <w:rFonts w:eastAsia="Times New Roman" w:cs="Times New Roman"/>
                <w:color w:val="000000"/>
                <w:szCs w:val="24"/>
              </w:rPr>
            </w:pPr>
            <w:r w:rsidRPr="0064644E">
              <w:rPr>
                <w:rFonts w:eastAsia="Times New Roman" w:cs="Times New Roman"/>
                <w:color w:val="000000"/>
                <w:szCs w:val="24"/>
              </w:rPr>
              <w:t>-</w:t>
            </w:r>
          </w:p>
        </w:tc>
      </w:tr>
      <w:tr w:rsidR="003B7AD5" w:rsidRPr="00472211" w:rsidTr="00972630">
        <w:trPr>
          <w:trHeight w:val="315"/>
          <w:jc w:val="center"/>
        </w:trPr>
        <w:tc>
          <w:tcPr>
            <w:tcW w:w="192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B7AD5" w:rsidRPr="00472211" w:rsidRDefault="003B7AD5" w:rsidP="00972630">
            <w:pPr>
              <w:spacing w:after="0" w:line="240" w:lineRule="auto"/>
              <w:jc w:val="center"/>
              <w:rPr>
                <w:rFonts w:eastAsia="Times New Roman" w:cs="Times New Roman"/>
                <w:b/>
                <w:bCs/>
                <w:color w:val="000000"/>
                <w:szCs w:val="24"/>
              </w:rPr>
            </w:pPr>
            <w:r w:rsidRPr="00472211">
              <w:rPr>
                <w:rFonts w:eastAsia="Times New Roman" w:cs="Times New Roman"/>
                <w:b/>
                <w:bCs/>
                <w:color w:val="000000"/>
                <w:szCs w:val="24"/>
              </w:rPr>
              <w:t>Rata-rata</w:t>
            </w:r>
          </w:p>
        </w:tc>
        <w:tc>
          <w:tcPr>
            <w:tcW w:w="2189" w:type="dxa"/>
            <w:tcBorders>
              <w:top w:val="nil"/>
              <w:left w:val="nil"/>
              <w:bottom w:val="single" w:sz="4" w:space="0" w:color="auto"/>
              <w:right w:val="single" w:sz="4" w:space="0" w:color="auto"/>
            </w:tcBorders>
            <w:shd w:val="clear" w:color="auto" w:fill="auto"/>
            <w:noWrap/>
            <w:vAlign w:val="bottom"/>
            <w:hideMark/>
          </w:tcPr>
          <w:p w:rsidR="003B7AD5" w:rsidRPr="00472211" w:rsidRDefault="003B7AD5" w:rsidP="00972630">
            <w:pPr>
              <w:spacing w:after="0" w:line="240" w:lineRule="auto"/>
              <w:jc w:val="center"/>
              <w:rPr>
                <w:rFonts w:eastAsia="Times New Roman" w:cs="Times New Roman"/>
                <w:color w:val="000000"/>
                <w:szCs w:val="24"/>
              </w:rPr>
            </w:pPr>
            <w:r w:rsidRPr="0064644E">
              <w:rPr>
                <w:rFonts w:eastAsia="Times New Roman" w:cs="Times New Roman"/>
                <w:color w:val="000000"/>
                <w:szCs w:val="24"/>
              </w:rPr>
              <w:t>3</w:t>
            </w:r>
            <w:r>
              <w:rPr>
                <w:rFonts w:eastAsia="Times New Roman" w:cs="Times New Roman"/>
                <w:color w:val="000000"/>
                <w:szCs w:val="24"/>
              </w:rPr>
              <w:t>,</w:t>
            </w:r>
            <w:r w:rsidRPr="0064644E">
              <w:rPr>
                <w:rFonts w:eastAsia="Times New Roman" w:cs="Times New Roman"/>
                <w:color w:val="000000"/>
                <w:szCs w:val="24"/>
              </w:rPr>
              <w:t>855</w:t>
            </w:r>
          </w:p>
        </w:tc>
        <w:tc>
          <w:tcPr>
            <w:tcW w:w="2123" w:type="dxa"/>
            <w:tcBorders>
              <w:top w:val="nil"/>
              <w:left w:val="nil"/>
              <w:bottom w:val="single" w:sz="4" w:space="0" w:color="auto"/>
              <w:right w:val="single" w:sz="4" w:space="0" w:color="auto"/>
            </w:tcBorders>
            <w:shd w:val="clear" w:color="auto" w:fill="auto"/>
            <w:noWrap/>
            <w:vAlign w:val="bottom"/>
            <w:hideMark/>
          </w:tcPr>
          <w:p w:rsidR="003B7AD5" w:rsidRPr="00472211" w:rsidRDefault="003B7AD5" w:rsidP="00972630">
            <w:pPr>
              <w:spacing w:after="0" w:line="240" w:lineRule="auto"/>
              <w:jc w:val="center"/>
              <w:rPr>
                <w:rFonts w:eastAsia="Times New Roman" w:cs="Times New Roman"/>
                <w:color w:val="000000"/>
                <w:szCs w:val="24"/>
              </w:rPr>
            </w:pPr>
            <w:r w:rsidRPr="0064644E">
              <w:rPr>
                <w:rFonts w:eastAsia="Times New Roman" w:cs="Times New Roman"/>
                <w:color w:val="000000"/>
                <w:szCs w:val="24"/>
              </w:rPr>
              <w:t>-221.05</w:t>
            </w:r>
          </w:p>
        </w:tc>
      </w:tr>
    </w:tbl>
    <w:p w:rsidR="003B7AD5" w:rsidRDefault="003B7AD5" w:rsidP="003B7AD5">
      <w:pPr>
        <w:spacing w:after="0" w:line="480" w:lineRule="auto"/>
        <w:jc w:val="center"/>
        <w:rPr>
          <w:rFonts w:cs="Times New Roman"/>
          <w:b/>
          <w:szCs w:val="24"/>
        </w:rPr>
      </w:pPr>
      <w:r>
        <w:rPr>
          <w:rFonts w:cs="Times New Roman"/>
          <w:b/>
          <w:szCs w:val="24"/>
        </w:rPr>
        <w:t>Sumber: Data diolah, 2018</w:t>
      </w:r>
    </w:p>
    <w:p w:rsidR="003B7AD5" w:rsidRDefault="003B7AD5" w:rsidP="003B7AD5">
      <w:pPr>
        <w:spacing w:after="0" w:line="480" w:lineRule="auto"/>
        <w:jc w:val="both"/>
        <w:rPr>
          <w:rFonts w:cs="Times New Roman"/>
          <w:b/>
          <w:szCs w:val="24"/>
        </w:rPr>
      </w:pPr>
    </w:p>
    <w:p w:rsidR="003B7AD5" w:rsidRDefault="003B7AD5" w:rsidP="003B7AD5">
      <w:pPr>
        <w:spacing w:after="0" w:line="480" w:lineRule="auto"/>
        <w:jc w:val="both"/>
        <w:rPr>
          <w:rFonts w:cs="Times New Roman"/>
          <w:szCs w:val="24"/>
        </w:rPr>
      </w:pPr>
      <w:r>
        <w:rPr>
          <w:rFonts w:cs="Times New Roman"/>
          <w:szCs w:val="24"/>
        </w:rPr>
        <w:tab/>
      </w:r>
    </w:p>
    <w:p w:rsidR="003B7AD5" w:rsidRPr="00472211" w:rsidRDefault="003B7AD5" w:rsidP="003B7AD5">
      <w:pPr>
        <w:spacing w:after="0" w:line="480" w:lineRule="auto"/>
        <w:jc w:val="both"/>
        <w:rPr>
          <w:rFonts w:cs="Times New Roman"/>
          <w:b/>
          <w:szCs w:val="24"/>
        </w:rPr>
      </w:pPr>
      <w:r>
        <w:rPr>
          <w:rFonts w:cs="Times New Roman"/>
          <w:szCs w:val="24"/>
        </w:rPr>
        <w:lastRenderedPageBreak/>
        <w:tab/>
        <w:t xml:space="preserve">Dapat dilihat pada Tabel 4.4 menunjukkan bahwa perkembangan </w:t>
      </w:r>
      <w:r w:rsidRPr="00DA6F26">
        <w:rPr>
          <w:rFonts w:cs="Times New Roman"/>
          <w:szCs w:val="24"/>
        </w:rPr>
        <w:t>harga saham</w:t>
      </w:r>
      <w:r>
        <w:rPr>
          <w:rFonts w:cs="Times New Roman"/>
          <w:szCs w:val="24"/>
        </w:rPr>
        <w:t xml:space="preserve"> Perusahaan Gas Negara tahun 2013-2017 berfluktuatif setiap tahunnya. Secara keseluruhan </w:t>
      </w:r>
      <w:r w:rsidRPr="00DA6F26">
        <w:rPr>
          <w:rFonts w:cs="Times New Roman"/>
          <w:szCs w:val="24"/>
        </w:rPr>
        <w:t>harga saham</w:t>
      </w:r>
      <w:r>
        <w:rPr>
          <w:rFonts w:cs="Times New Roman"/>
          <w:szCs w:val="24"/>
        </w:rPr>
        <w:t xml:space="preserve"> nilai tertinggi terjadi pada tahun 2014 kuartal III dan kuartal IV yaitu sebesar Rp 6,000, nilai terendah terjadi pada tahun 2017 kuartal III yaitu sebesar Rp 1,575 dan nilai rata-rata sebesar Rp 3,855.</w:t>
      </w:r>
    </w:p>
    <w:p w:rsidR="003B7AD5" w:rsidRDefault="003B7AD5" w:rsidP="003B7AD5">
      <w:pPr>
        <w:spacing w:after="0" w:line="480" w:lineRule="auto"/>
        <w:ind w:firstLine="567"/>
        <w:jc w:val="both"/>
        <w:rPr>
          <w:rFonts w:cs="Times New Roman"/>
          <w:szCs w:val="24"/>
        </w:rPr>
      </w:pPr>
      <w:r>
        <w:rPr>
          <w:rFonts w:cs="Times New Roman"/>
          <w:szCs w:val="24"/>
        </w:rPr>
        <w:t>Perkembangan Harga Saham Perusahaan Gas Negara (Persero), Tbk tahun 2013-2017 juga dapat dilihat dalam bentuk grafik pada Gambar 4.4 berikut:</w:t>
      </w:r>
    </w:p>
    <w:p w:rsidR="003B7AD5" w:rsidRDefault="003B7AD5" w:rsidP="003B7AD5">
      <w:pPr>
        <w:spacing w:after="0" w:line="480" w:lineRule="auto"/>
        <w:ind w:firstLine="567"/>
        <w:jc w:val="both"/>
        <w:rPr>
          <w:rFonts w:cs="Times New Roman"/>
          <w:szCs w:val="24"/>
        </w:rPr>
      </w:pPr>
      <w:r>
        <w:rPr>
          <w:noProof/>
        </w:rPr>
        <w:drawing>
          <wp:inline distT="0" distB="0" distL="0" distR="0" wp14:anchorId="0E0F1945" wp14:editId="744926BB">
            <wp:extent cx="4572000" cy="2743200"/>
            <wp:effectExtent l="0" t="0" r="0" b="0"/>
            <wp:docPr id="48" name="Chart 48"/>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3B7AD5" w:rsidRDefault="003B7AD5" w:rsidP="003B7AD5">
      <w:pPr>
        <w:spacing w:after="0" w:line="480" w:lineRule="auto"/>
        <w:ind w:firstLine="567"/>
        <w:jc w:val="center"/>
        <w:rPr>
          <w:rFonts w:cs="Times New Roman"/>
          <w:b/>
          <w:szCs w:val="24"/>
        </w:rPr>
      </w:pPr>
      <w:r>
        <w:rPr>
          <w:rFonts w:cs="Times New Roman"/>
          <w:b/>
          <w:szCs w:val="24"/>
        </w:rPr>
        <w:t>Gambar 4.4 Grafik Perkembangan Harga Saham</w:t>
      </w:r>
    </w:p>
    <w:p w:rsidR="003B7AD5" w:rsidRDefault="003B7AD5" w:rsidP="003B7AD5">
      <w:pPr>
        <w:spacing w:after="0" w:line="480" w:lineRule="auto"/>
        <w:ind w:firstLine="567"/>
        <w:jc w:val="center"/>
        <w:rPr>
          <w:rFonts w:cs="Times New Roman"/>
          <w:b/>
          <w:szCs w:val="24"/>
        </w:rPr>
      </w:pPr>
      <w:r>
        <w:rPr>
          <w:rFonts w:cs="Times New Roman"/>
          <w:b/>
          <w:szCs w:val="24"/>
        </w:rPr>
        <w:t>Sumber: Data diolah, 2018</w:t>
      </w:r>
    </w:p>
    <w:p w:rsidR="003B7AD5" w:rsidRDefault="003B7AD5" w:rsidP="003B7AD5">
      <w:pPr>
        <w:spacing w:line="480" w:lineRule="auto"/>
        <w:jc w:val="both"/>
        <w:rPr>
          <w:rFonts w:cs="Times New Roman"/>
          <w:b/>
        </w:rPr>
      </w:pPr>
    </w:p>
    <w:p w:rsidR="003B7AD5" w:rsidRDefault="003B7AD5" w:rsidP="003B7AD5">
      <w:pPr>
        <w:spacing w:line="480" w:lineRule="auto"/>
        <w:jc w:val="both"/>
        <w:rPr>
          <w:rFonts w:cs="Times New Roman"/>
          <w:b/>
        </w:rPr>
      </w:pPr>
    </w:p>
    <w:p w:rsidR="003B7AD5" w:rsidRDefault="003B7AD5" w:rsidP="003B7AD5">
      <w:pPr>
        <w:spacing w:line="480" w:lineRule="auto"/>
        <w:jc w:val="both"/>
        <w:rPr>
          <w:rFonts w:cs="Times New Roman"/>
          <w:b/>
        </w:rPr>
      </w:pPr>
    </w:p>
    <w:p w:rsidR="003B7AD5" w:rsidRPr="00556DFE" w:rsidRDefault="003B7AD5" w:rsidP="003B7AD5">
      <w:pPr>
        <w:spacing w:line="480" w:lineRule="auto"/>
        <w:jc w:val="both"/>
        <w:rPr>
          <w:rFonts w:cs="Times New Roman"/>
          <w:b/>
        </w:rPr>
      </w:pPr>
    </w:p>
    <w:p w:rsidR="003B7AD5" w:rsidRPr="00556DFE" w:rsidRDefault="003B7AD5" w:rsidP="003B7AD5">
      <w:pPr>
        <w:spacing w:line="480" w:lineRule="auto"/>
        <w:ind w:left="567" w:hanging="567"/>
        <w:jc w:val="both"/>
        <w:rPr>
          <w:rFonts w:cs="Times New Roman"/>
          <w:b/>
        </w:rPr>
      </w:pPr>
      <w:r w:rsidRPr="00556DFE">
        <w:rPr>
          <w:rFonts w:cs="Times New Roman"/>
          <w:b/>
        </w:rPr>
        <w:lastRenderedPageBreak/>
        <w:t>4.2</w:t>
      </w:r>
      <w:r w:rsidRPr="00556DFE">
        <w:rPr>
          <w:rFonts w:cs="Times New Roman"/>
          <w:b/>
        </w:rPr>
        <w:tab/>
        <w:t>Rancangan Analisis Data</w:t>
      </w:r>
    </w:p>
    <w:p w:rsidR="003B7AD5" w:rsidRPr="00556DFE" w:rsidRDefault="003B7AD5" w:rsidP="003B7AD5">
      <w:pPr>
        <w:spacing w:line="480" w:lineRule="auto"/>
        <w:ind w:left="567" w:hanging="567"/>
        <w:jc w:val="both"/>
        <w:rPr>
          <w:rFonts w:cs="Times New Roman"/>
          <w:b/>
        </w:rPr>
      </w:pPr>
      <w:r w:rsidRPr="00556DFE">
        <w:rPr>
          <w:rFonts w:cs="Times New Roman"/>
          <w:b/>
        </w:rPr>
        <w:t>4.2.1</w:t>
      </w:r>
      <w:r w:rsidRPr="00556DFE">
        <w:rPr>
          <w:rFonts w:cs="Times New Roman"/>
          <w:b/>
        </w:rPr>
        <w:tab/>
        <w:t>Analisis Statistik Deskriptif</w:t>
      </w:r>
    </w:p>
    <w:p w:rsidR="003B7AD5" w:rsidRPr="00556DFE" w:rsidRDefault="003B7AD5" w:rsidP="003B7AD5">
      <w:pPr>
        <w:spacing w:line="480" w:lineRule="auto"/>
        <w:ind w:firstLine="567"/>
        <w:jc w:val="both"/>
        <w:rPr>
          <w:rFonts w:cs="Times New Roman"/>
        </w:rPr>
      </w:pPr>
      <w:r w:rsidRPr="00556DFE">
        <w:rPr>
          <w:rFonts w:cs="Times New Roman"/>
        </w:rPr>
        <w:t>Berdasarkan hasil uji statistik deskriptif diperoleh sebanyak 20 data periode penelitian yait</w:t>
      </w:r>
      <w:r>
        <w:rPr>
          <w:rFonts w:cs="Times New Roman"/>
        </w:rPr>
        <w:t>u selama 5 tahun dari tahun 2013-2017</w:t>
      </w:r>
      <w:r w:rsidRPr="00556DFE">
        <w:rPr>
          <w:rFonts w:cs="Times New Roman"/>
        </w:rPr>
        <w:t xml:space="preserve"> pada Perusahaan Gas Negara (Persero), Tbk.</w:t>
      </w:r>
    </w:p>
    <w:p w:rsidR="003B7AD5" w:rsidRPr="00556DFE" w:rsidRDefault="003B7AD5" w:rsidP="003B7AD5">
      <w:pPr>
        <w:spacing w:line="480" w:lineRule="auto"/>
        <w:ind w:firstLine="567"/>
        <w:jc w:val="both"/>
        <w:rPr>
          <w:rFonts w:cs="Times New Roman"/>
        </w:rPr>
      </w:pPr>
      <w:r w:rsidRPr="00556DFE">
        <w:rPr>
          <w:rFonts w:cs="Times New Roman"/>
        </w:rPr>
        <w:t>Pada bagian ini akan digambarkan atau dideskripsikan data dari masing-masing variabel yang telah diolah, adapun hasil olahan data dalam bentuk deskriptif statistik sebagai berikut:</w:t>
      </w:r>
    </w:p>
    <w:p w:rsidR="003B7AD5" w:rsidRPr="0064644E" w:rsidRDefault="003B7AD5" w:rsidP="003B7AD5">
      <w:pPr>
        <w:spacing w:line="480" w:lineRule="auto"/>
        <w:ind w:firstLine="567"/>
        <w:jc w:val="center"/>
        <w:rPr>
          <w:rFonts w:cs="Times New Roman"/>
          <w:b/>
        </w:rPr>
      </w:pPr>
      <w:r>
        <w:rPr>
          <w:rFonts w:cs="Times New Roman"/>
          <w:b/>
        </w:rPr>
        <w:t>Tabel 4.5</w:t>
      </w:r>
      <w:r w:rsidRPr="00556DFE">
        <w:rPr>
          <w:rFonts w:cs="Times New Roman"/>
          <w:b/>
        </w:rPr>
        <w:t xml:space="preserve"> Statistik Deskriptif</w:t>
      </w:r>
    </w:p>
    <w:tbl>
      <w:tblPr>
        <w:tblW w:w="561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39"/>
        <w:gridCol w:w="1109"/>
        <w:gridCol w:w="1109"/>
        <w:gridCol w:w="1562"/>
      </w:tblGrid>
      <w:tr w:rsidR="003B7AD5" w:rsidRPr="00CA481E" w:rsidTr="00972630">
        <w:trPr>
          <w:cantSplit/>
          <w:trHeight w:val="286"/>
          <w:jc w:val="center"/>
        </w:trPr>
        <w:tc>
          <w:tcPr>
            <w:tcW w:w="5619" w:type="dxa"/>
            <w:gridSpan w:val="4"/>
            <w:tcBorders>
              <w:top w:val="nil"/>
              <w:left w:val="nil"/>
              <w:bottom w:val="nil"/>
              <w:right w:val="nil"/>
            </w:tcBorders>
            <w:shd w:val="clear" w:color="auto" w:fill="FFFFFF"/>
            <w:vAlign w:val="center"/>
          </w:tcPr>
          <w:p w:rsidR="003B7AD5" w:rsidRPr="00CA481E" w:rsidRDefault="003B7AD5" w:rsidP="00972630">
            <w:pPr>
              <w:autoSpaceDE w:val="0"/>
              <w:autoSpaceDN w:val="0"/>
              <w:adjustRightInd w:val="0"/>
              <w:spacing w:after="0" w:line="320" w:lineRule="atLeast"/>
              <w:ind w:left="60" w:right="60"/>
              <w:jc w:val="center"/>
              <w:rPr>
                <w:rFonts w:cs="Times New Roman"/>
                <w:color w:val="000000"/>
                <w:sz w:val="22"/>
              </w:rPr>
            </w:pPr>
            <w:r w:rsidRPr="00CA481E">
              <w:rPr>
                <w:rFonts w:cs="Times New Roman"/>
                <w:b/>
                <w:bCs/>
                <w:color w:val="000000"/>
                <w:sz w:val="22"/>
              </w:rPr>
              <w:t>Descriptive Statistics</w:t>
            </w:r>
          </w:p>
        </w:tc>
      </w:tr>
      <w:tr w:rsidR="003B7AD5" w:rsidRPr="00CA481E" w:rsidTr="00972630">
        <w:trPr>
          <w:cantSplit/>
          <w:trHeight w:val="286"/>
          <w:jc w:val="center"/>
        </w:trPr>
        <w:tc>
          <w:tcPr>
            <w:tcW w:w="1839" w:type="dxa"/>
            <w:tcBorders>
              <w:top w:val="single" w:sz="16" w:space="0" w:color="000000"/>
              <w:left w:val="single" w:sz="16" w:space="0" w:color="000000"/>
              <w:bottom w:val="single" w:sz="16" w:space="0" w:color="000000"/>
              <w:right w:val="single" w:sz="16" w:space="0" w:color="000000"/>
            </w:tcBorders>
            <w:shd w:val="clear" w:color="auto" w:fill="FFFFFF"/>
            <w:vAlign w:val="bottom"/>
          </w:tcPr>
          <w:p w:rsidR="003B7AD5" w:rsidRPr="00CA481E" w:rsidRDefault="003B7AD5" w:rsidP="00972630">
            <w:pPr>
              <w:autoSpaceDE w:val="0"/>
              <w:autoSpaceDN w:val="0"/>
              <w:adjustRightInd w:val="0"/>
              <w:spacing w:after="0" w:line="240" w:lineRule="auto"/>
              <w:rPr>
                <w:rFonts w:cs="Times New Roman"/>
                <w:sz w:val="22"/>
              </w:rPr>
            </w:pPr>
          </w:p>
        </w:tc>
        <w:tc>
          <w:tcPr>
            <w:tcW w:w="1109" w:type="dxa"/>
            <w:tcBorders>
              <w:top w:val="single" w:sz="16" w:space="0" w:color="000000"/>
              <w:left w:val="single" w:sz="16" w:space="0" w:color="000000"/>
              <w:bottom w:val="single" w:sz="16" w:space="0" w:color="000000"/>
            </w:tcBorders>
            <w:shd w:val="clear" w:color="auto" w:fill="FFFFFF"/>
            <w:vAlign w:val="bottom"/>
          </w:tcPr>
          <w:p w:rsidR="003B7AD5" w:rsidRPr="00CA481E" w:rsidRDefault="003B7AD5" w:rsidP="00972630">
            <w:pPr>
              <w:autoSpaceDE w:val="0"/>
              <w:autoSpaceDN w:val="0"/>
              <w:adjustRightInd w:val="0"/>
              <w:spacing w:after="0" w:line="320" w:lineRule="atLeast"/>
              <w:ind w:left="60" w:right="60"/>
              <w:jc w:val="center"/>
              <w:rPr>
                <w:rFonts w:cs="Times New Roman"/>
                <w:color w:val="000000"/>
                <w:sz w:val="22"/>
              </w:rPr>
            </w:pPr>
            <w:r w:rsidRPr="00CA481E">
              <w:rPr>
                <w:rFonts w:cs="Times New Roman"/>
                <w:color w:val="000000"/>
                <w:sz w:val="22"/>
              </w:rPr>
              <w:t>N</w:t>
            </w:r>
          </w:p>
        </w:tc>
        <w:tc>
          <w:tcPr>
            <w:tcW w:w="1109" w:type="dxa"/>
            <w:tcBorders>
              <w:top w:val="single" w:sz="16" w:space="0" w:color="000000"/>
              <w:bottom w:val="single" w:sz="16" w:space="0" w:color="000000"/>
            </w:tcBorders>
            <w:shd w:val="clear" w:color="auto" w:fill="FFFFFF"/>
            <w:vAlign w:val="bottom"/>
          </w:tcPr>
          <w:p w:rsidR="003B7AD5" w:rsidRPr="00CA481E" w:rsidRDefault="003B7AD5" w:rsidP="00972630">
            <w:pPr>
              <w:autoSpaceDE w:val="0"/>
              <w:autoSpaceDN w:val="0"/>
              <w:adjustRightInd w:val="0"/>
              <w:spacing w:after="0" w:line="320" w:lineRule="atLeast"/>
              <w:ind w:left="60" w:right="60"/>
              <w:jc w:val="center"/>
              <w:rPr>
                <w:rFonts w:cs="Times New Roman"/>
                <w:color w:val="000000"/>
                <w:sz w:val="22"/>
              </w:rPr>
            </w:pPr>
            <w:r w:rsidRPr="00CA481E">
              <w:rPr>
                <w:rFonts w:cs="Times New Roman"/>
                <w:color w:val="000000"/>
                <w:sz w:val="22"/>
              </w:rPr>
              <w:t>Mean</w:t>
            </w:r>
          </w:p>
        </w:tc>
        <w:tc>
          <w:tcPr>
            <w:tcW w:w="1559" w:type="dxa"/>
            <w:tcBorders>
              <w:top w:val="single" w:sz="16" w:space="0" w:color="000000"/>
              <w:bottom w:val="single" w:sz="16" w:space="0" w:color="000000"/>
              <w:right w:val="single" w:sz="16" w:space="0" w:color="000000"/>
            </w:tcBorders>
            <w:shd w:val="clear" w:color="auto" w:fill="FFFFFF"/>
            <w:vAlign w:val="bottom"/>
          </w:tcPr>
          <w:p w:rsidR="003B7AD5" w:rsidRPr="00CA481E" w:rsidRDefault="003B7AD5" w:rsidP="00972630">
            <w:pPr>
              <w:autoSpaceDE w:val="0"/>
              <w:autoSpaceDN w:val="0"/>
              <w:adjustRightInd w:val="0"/>
              <w:spacing w:after="0" w:line="320" w:lineRule="atLeast"/>
              <w:ind w:left="60" w:right="60"/>
              <w:jc w:val="center"/>
              <w:rPr>
                <w:rFonts w:cs="Times New Roman"/>
                <w:color w:val="000000"/>
                <w:sz w:val="22"/>
              </w:rPr>
            </w:pPr>
            <w:r w:rsidRPr="00CA481E">
              <w:rPr>
                <w:rFonts w:cs="Times New Roman"/>
                <w:color w:val="000000"/>
                <w:sz w:val="22"/>
              </w:rPr>
              <w:t>Std. Deviation</w:t>
            </w:r>
          </w:p>
        </w:tc>
      </w:tr>
      <w:tr w:rsidR="003B7AD5" w:rsidRPr="00CA481E" w:rsidTr="00972630">
        <w:trPr>
          <w:cantSplit/>
          <w:trHeight w:val="286"/>
          <w:jc w:val="center"/>
        </w:trPr>
        <w:tc>
          <w:tcPr>
            <w:tcW w:w="1839" w:type="dxa"/>
            <w:tcBorders>
              <w:top w:val="single" w:sz="16" w:space="0" w:color="000000"/>
              <w:left w:val="single" w:sz="16" w:space="0" w:color="000000"/>
              <w:bottom w:val="nil"/>
              <w:right w:val="single" w:sz="16" w:space="0" w:color="000000"/>
            </w:tcBorders>
            <w:shd w:val="clear" w:color="auto" w:fill="FFFFFF"/>
          </w:tcPr>
          <w:p w:rsidR="003B7AD5" w:rsidRPr="00CA481E" w:rsidRDefault="003B7AD5" w:rsidP="00972630">
            <w:pPr>
              <w:autoSpaceDE w:val="0"/>
              <w:autoSpaceDN w:val="0"/>
              <w:adjustRightInd w:val="0"/>
              <w:spacing w:after="0" w:line="320" w:lineRule="atLeast"/>
              <w:ind w:left="60" w:right="60"/>
              <w:rPr>
                <w:rFonts w:cs="Times New Roman"/>
                <w:color w:val="000000"/>
                <w:sz w:val="22"/>
              </w:rPr>
            </w:pPr>
            <w:r w:rsidRPr="00CA481E">
              <w:rPr>
                <w:rFonts w:cs="Times New Roman"/>
                <w:color w:val="000000"/>
                <w:sz w:val="22"/>
              </w:rPr>
              <w:t>ROE</w:t>
            </w:r>
          </w:p>
        </w:tc>
        <w:tc>
          <w:tcPr>
            <w:tcW w:w="1109" w:type="dxa"/>
            <w:tcBorders>
              <w:top w:val="single" w:sz="16" w:space="0" w:color="000000"/>
              <w:left w:val="single" w:sz="16" w:space="0" w:color="000000"/>
              <w:bottom w:val="nil"/>
            </w:tcBorders>
            <w:shd w:val="clear" w:color="auto" w:fill="FFFFFF"/>
            <w:vAlign w:val="center"/>
          </w:tcPr>
          <w:p w:rsidR="003B7AD5" w:rsidRPr="00CA481E" w:rsidRDefault="003B7AD5" w:rsidP="00972630">
            <w:pPr>
              <w:autoSpaceDE w:val="0"/>
              <w:autoSpaceDN w:val="0"/>
              <w:adjustRightInd w:val="0"/>
              <w:spacing w:after="0" w:line="320" w:lineRule="atLeast"/>
              <w:ind w:left="60" w:right="60"/>
              <w:jc w:val="right"/>
              <w:rPr>
                <w:rFonts w:cs="Times New Roman"/>
                <w:color w:val="000000"/>
                <w:sz w:val="22"/>
              </w:rPr>
            </w:pPr>
            <w:r w:rsidRPr="00CA481E">
              <w:rPr>
                <w:rFonts w:cs="Times New Roman"/>
                <w:color w:val="000000"/>
                <w:sz w:val="22"/>
              </w:rPr>
              <w:t>20</w:t>
            </w:r>
          </w:p>
        </w:tc>
        <w:tc>
          <w:tcPr>
            <w:tcW w:w="1109" w:type="dxa"/>
            <w:tcBorders>
              <w:top w:val="single" w:sz="16" w:space="0" w:color="000000"/>
              <w:bottom w:val="nil"/>
            </w:tcBorders>
            <w:shd w:val="clear" w:color="auto" w:fill="FFFFFF"/>
            <w:vAlign w:val="center"/>
          </w:tcPr>
          <w:p w:rsidR="003B7AD5" w:rsidRPr="00CA481E" w:rsidRDefault="003B7AD5" w:rsidP="00972630">
            <w:pPr>
              <w:autoSpaceDE w:val="0"/>
              <w:autoSpaceDN w:val="0"/>
              <w:adjustRightInd w:val="0"/>
              <w:spacing w:after="0" w:line="320" w:lineRule="atLeast"/>
              <w:ind w:left="60" w:right="60"/>
              <w:jc w:val="right"/>
              <w:rPr>
                <w:rFonts w:cs="Times New Roman"/>
                <w:color w:val="000000"/>
                <w:sz w:val="22"/>
              </w:rPr>
            </w:pPr>
            <w:r w:rsidRPr="00CA481E">
              <w:rPr>
                <w:rFonts w:cs="Times New Roman"/>
                <w:color w:val="000000"/>
                <w:sz w:val="22"/>
              </w:rPr>
              <w:t>10.4020</w:t>
            </w:r>
          </w:p>
        </w:tc>
        <w:tc>
          <w:tcPr>
            <w:tcW w:w="1559" w:type="dxa"/>
            <w:tcBorders>
              <w:top w:val="single" w:sz="16" w:space="0" w:color="000000"/>
              <w:bottom w:val="nil"/>
              <w:right w:val="single" w:sz="16" w:space="0" w:color="000000"/>
            </w:tcBorders>
            <w:shd w:val="clear" w:color="auto" w:fill="FFFFFF"/>
            <w:vAlign w:val="center"/>
          </w:tcPr>
          <w:p w:rsidR="003B7AD5" w:rsidRPr="00CA481E" w:rsidRDefault="003B7AD5" w:rsidP="00972630">
            <w:pPr>
              <w:autoSpaceDE w:val="0"/>
              <w:autoSpaceDN w:val="0"/>
              <w:adjustRightInd w:val="0"/>
              <w:spacing w:after="0" w:line="320" w:lineRule="atLeast"/>
              <w:ind w:left="60" w:right="60"/>
              <w:jc w:val="right"/>
              <w:rPr>
                <w:rFonts w:cs="Times New Roman"/>
                <w:color w:val="000000"/>
                <w:sz w:val="22"/>
              </w:rPr>
            </w:pPr>
            <w:r w:rsidRPr="00CA481E">
              <w:rPr>
                <w:rFonts w:cs="Times New Roman"/>
                <w:color w:val="000000"/>
                <w:sz w:val="22"/>
              </w:rPr>
              <w:t>8.79729</w:t>
            </w:r>
          </w:p>
        </w:tc>
      </w:tr>
      <w:tr w:rsidR="003B7AD5" w:rsidRPr="00CA481E" w:rsidTr="00972630">
        <w:trPr>
          <w:cantSplit/>
          <w:trHeight w:val="300"/>
          <w:jc w:val="center"/>
        </w:trPr>
        <w:tc>
          <w:tcPr>
            <w:tcW w:w="1839" w:type="dxa"/>
            <w:tcBorders>
              <w:top w:val="nil"/>
              <w:left w:val="single" w:sz="16" w:space="0" w:color="000000"/>
              <w:bottom w:val="nil"/>
              <w:right w:val="single" w:sz="16" w:space="0" w:color="000000"/>
            </w:tcBorders>
            <w:shd w:val="clear" w:color="auto" w:fill="FFFFFF"/>
          </w:tcPr>
          <w:p w:rsidR="003B7AD5" w:rsidRPr="00CA481E" w:rsidRDefault="003B7AD5" w:rsidP="00972630">
            <w:pPr>
              <w:autoSpaceDE w:val="0"/>
              <w:autoSpaceDN w:val="0"/>
              <w:adjustRightInd w:val="0"/>
              <w:spacing w:after="0" w:line="320" w:lineRule="atLeast"/>
              <w:ind w:left="60" w:right="60"/>
              <w:rPr>
                <w:rFonts w:cs="Times New Roman"/>
                <w:color w:val="000000"/>
                <w:sz w:val="22"/>
              </w:rPr>
            </w:pPr>
            <w:r w:rsidRPr="00CA481E">
              <w:rPr>
                <w:rFonts w:cs="Times New Roman"/>
                <w:color w:val="000000"/>
                <w:sz w:val="22"/>
              </w:rPr>
              <w:t>DAR</w:t>
            </w:r>
          </w:p>
        </w:tc>
        <w:tc>
          <w:tcPr>
            <w:tcW w:w="1109" w:type="dxa"/>
            <w:tcBorders>
              <w:top w:val="nil"/>
              <w:left w:val="single" w:sz="16" w:space="0" w:color="000000"/>
              <w:bottom w:val="nil"/>
            </w:tcBorders>
            <w:shd w:val="clear" w:color="auto" w:fill="FFFFFF"/>
            <w:vAlign w:val="center"/>
          </w:tcPr>
          <w:p w:rsidR="003B7AD5" w:rsidRPr="00CA481E" w:rsidRDefault="003B7AD5" w:rsidP="00972630">
            <w:pPr>
              <w:autoSpaceDE w:val="0"/>
              <w:autoSpaceDN w:val="0"/>
              <w:adjustRightInd w:val="0"/>
              <w:spacing w:after="0" w:line="320" w:lineRule="atLeast"/>
              <w:ind w:left="60" w:right="60"/>
              <w:jc w:val="right"/>
              <w:rPr>
                <w:rFonts w:cs="Times New Roman"/>
                <w:color w:val="000000"/>
                <w:sz w:val="22"/>
              </w:rPr>
            </w:pPr>
            <w:r w:rsidRPr="00CA481E">
              <w:rPr>
                <w:rFonts w:cs="Times New Roman"/>
                <w:color w:val="000000"/>
                <w:sz w:val="22"/>
              </w:rPr>
              <w:t>20</w:t>
            </w:r>
          </w:p>
        </w:tc>
        <w:tc>
          <w:tcPr>
            <w:tcW w:w="1109" w:type="dxa"/>
            <w:tcBorders>
              <w:top w:val="nil"/>
              <w:bottom w:val="nil"/>
            </w:tcBorders>
            <w:shd w:val="clear" w:color="auto" w:fill="FFFFFF"/>
            <w:vAlign w:val="center"/>
          </w:tcPr>
          <w:p w:rsidR="003B7AD5" w:rsidRPr="00CA481E" w:rsidRDefault="003B7AD5" w:rsidP="00972630">
            <w:pPr>
              <w:autoSpaceDE w:val="0"/>
              <w:autoSpaceDN w:val="0"/>
              <w:adjustRightInd w:val="0"/>
              <w:spacing w:after="0" w:line="320" w:lineRule="atLeast"/>
              <w:ind w:left="60" w:right="60"/>
              <w:jc w:val="right"/>
              <w:rPr>
                <w:rFonts w:cs="Times New Roman"/>
                <w:color w:val="000000"/>
                <w:sz w:val="22"/>
              </w:rPr>
            </w:pPr>
            <w:r w:rsidRPr="00CA481E">
              <w:rPr>
                <w:rFonts w:cs="Times New Roman"/>
                <w:color w:val="000000"/>
                <w:sz w:val="22"/>
              </w:rPr>
              <w:t>48.9965</w:t>
            </w:r>
          </w:p>
        </w:tc>
        <w:tc>
          <w:tcPr>
            <w:tcW w:w="1559" w:type="dxa"/>
            <w:tcBorders>
              <w:top w:val="nil"/>
              <w:bottom w:val="nil"/>
              <w:right w:val="single" w:sz="16" w:space="0" w:color="000000"/>
            </w:tcBorders>
            <w:shd w:val="clear" w:color="auto" w:fill="FFFFFF"/>
            <w:vAlign w:val="center"/>
          </w:tcPr>
          <w:p w:rsidR="003B7AD5" w:rsidRPr="00CA481E" w:rsidRDefault="003B7AD5" w:rsidP="00972630">
            <w:pPr>
              <w:autoSpaceDE w:val="0"/>
              <w:autoSpaceDN w:val="0"/>
              <w:adjustRightInd w:val="0"/>
              <w:spacing w:after="0" w:line="320" w:lineRule="atLeast"/>
              <w:ind w:left="60" w:right="60"/>
              <w:jc w:val="right"/>
              <w:rPr>
                <w:rFonts w:cs="Times New Roman"/>
                <w:color w:val="000000"/>
                <w:sz w:val="22"/>
              </w:rPr>
            </w:pPr>
            <w:r w:rsidRPr="00CA481E">
              <w:rPr>
                <w:rFonts w:cs="Times New Roman"/>
                <w:color w:val="000000"/>
                <w:sz w:val="22"/>
              </w:rPr>
              <w:t>6.66188</w:t>
            </w:r>
          </w:p>
        </w:tc>
      </w:tr>
      <w:tr w:rsidR="003B7AD5" w:rsidRPr="00CA481E" w:rsidTr="00972630">
        <w:trPr>
          <w:cantSplit/>
          <w:trHeight w:val="286"/>
          <w:jc w:val="center"/>
        </w:trPr>
        <w:tc>
          <w:tcPr>
            <w:tcW w:w="1839" w:type="dxa"/>
            <w:tcBorders>
              <w:top w:val="nil"/>
              <w:left w:val="single" w:sz="16" w:space="0" w:color="000000"/>
              <w:bottom w:val="nil"/>
              <w:right w:val="single" w:sz="16" w:space="0" w:color="000000"/>
            </w:tcBorders>
            <w:shd w:val="clear" w:color="auto" w:fill="FFFFFF"/>
          </w:tcPr>
          <w:p w:rsidR="003B7AD5" w:rsidRPr="00CA481E" w:rsidRDefault="003B7AD5" w:rsidP="00972630">
            <w:pPr>
              <w:autoSpaceDE w:val="0"/>
              <w:autoSpaceDN w:val="0"/>
              <w:adjustRightInd w:val="0"/>
              <w:spacing w:after="0" w:line="320" w:lineRule="atLeast"/>
              <w:ind w:left="60" w:right="60"/>
              <w:rPr>
                <w:rFonts w:cs="Times New Roman"/>
                <w:color w:val="000000"/>
                <w:sz w:val="22"/>
              </w:rPr>
            </w:pPr>
            <w:r w:rsidRPr="00CA481E">
              <w:rPr>
                <w:rFonts w:cs="Times New Roman"/>
                <w:color w:val="000000"/>
                <w:sz w:val="22"/>
              </w:rPr>
              <w:t>EPS</w:t>
            </w:r>
          </w:p>
        </w:tc>
        <w:tc>
          <w:tcPr>
            <w:tcW w:w="1109" w:type="dxa"/>
            <w:tcBorders>
              <w:top w:val="nil"/>
              <w:left w:val="single" w:sz="16" w:space="0" w:color="000000"/>
              <w:bottom w:val="nil"/>
            </w:tcBorders>
            <w:shd w:val="clear" w:color="auto" w:fill="FFFFFF"/>
            <w:vAlign w:val="center"/>
          </w:tcPr>
          <w:p w:rsidR="003B7AD5" w:rsidRPr="00CA481E" w:rsidRDefault="003B7AD5" w:rsidP="00972630">
            <w:pPr>
              <w:autoSpaceDE w:val="0"/>
              <w:autoSpaceDN w:val="0"/>
              <w:adjustRightInd w:val="0"/>
              <w:spacing w:after="0" w:line="320" w:lineRule="atLeast"/>
              <w:ind w:left="60" w:right="60"/>
              <w:jc w:val="right"/>
              <w:rPr>
                <w:rFonts w:cs="Times New Roman"/>
                <w:color w:val="000000"/>
                <w:sz w:val="22"/>
              </w:rPr>
            </w:pPr>
            <w:r w:rsidRPr="00CA481E">
              <w:rPr>
                <w:rFonts w:cs="Times New Roman"/>
                <w:color w:val="000000"/>
                <w:sz w:val="22"/>
              </w:rPr>
              <w:t>20</w:t>
            </w:r>
          </w:p>
        </w:tc>
        <w:tc>
          <w:tcPr>
            <w:tcW w:w="1109" w:type="dxa"/>
            <w:tcBorders>
              <w:top w:val="nil"/>
              <w:bottom w:val="nil"/>
            </w:tcBorders>
            <w:shd w:val="clear" w:color="auto" w:fill="FFFFFF"/>
            <w:vAlign w:val="center"/>
          </w:tcPr>
          <w:p w:rsidR="003B7AD5" w:rsidRPr="00CA481E" w:rsidRDefault="003B7AD5" w:rsidP="00972630">
            <w:pPr>
              <w:autoSpaceDE w:val="0"/>
              <w:autoSpaceDN w:val="0"/>
              <w:adjustRightInd w:val="0"/>
              <w:spacing w:after="0" w:line="320" w:lineRule="atLeast"/>
              <w:ind w:left="60" w:right="60"/>
              <w:jc w:val="right"/>
              <w:rPr>
                <w:rFonts w:cs="Times New Roman"/>
                <w:color w:val="000000"/>
                <w:sz w:val="22"/>
              </w:rPr>
            </w:pPr>
            <w:r w:rsidRPr="00CA481E">
              <w:rPr>
                <w:rFonts w:cs="Times New Roman"/>
                <w:color w:val="000000"/>
                <w:sz w:val="22"/>
              </w:rPr>
              <w:t>2.1040</w:t>
            </w:r>
          </w:p>
        </w:tc>
        <w:tc>
          <w:tcPr>
            <w:tcW w:w="1559" w:type="dxa"/>
            <w:tcBorders>
              <w:top w:val="nil"/>
              <w:bottom w:val="nil"/>
              <w:right w:val="single" w:sz="16" w:space="0" w:color="000000"/>
            </w:tcBorders>
            <w:shd w:val="clear" w:color="auto" w:fill="FFFFFF"/>
            <w:vAlign w:val="center"/>
          </w:tcPr>
          <w:p w:rsidR="003B7AD5" w:rsidRPr="00CA481E" w:rsidRDefault="003B7AD5" w:rsidP="00972630">
            <w:pPr>
              <w:autoSpaceDE w:val="0"/>
              <w:autoSpaceDN w:val="0"/>
              <w:adjustRightInd w:val="0"/>
              <w:spacing w:after="0" w:line="320" w:lineRule="atLeast"/>
              <w:ind w:left="60" w:right="60"/>
              <w:jc w:val="right"/>
              <w:rPr>
                <w:rFonts w:cs="Times New Roman"/>
                <w:color w:val="000000"/>
                <w:sz w:val="22"/>
              </w:rPr>
            </w:pPr>
            <w:r w:rsidRPr="00CA481E">
              <w:rPr>
                <w:rFonts w:cs="Times New Roman"/>
                <w:color w:val="000000"/>
                <w:sz w:val="22"/>
              </w:rPr>
              <w:t>.31068</w:t>
            </w:r>
          </w:p>
        </w:tc>
      </w:tr>
      <w:tr w:rsidR="003B7AD5" w:rsidRPr="00CA481E" w:rsidTr="00972630">
        <w:trPr>
          <w:cantSplit/>
          <w:trHeight w:val="588"/>
          <w:jc w:val="center"/>
        </w:trPr>
        <w:tc>
          <w:tcPr>
            <w:tcW w:w="1839" w:type="dxa"/>
            <w:tcBorders>
              <w:top w:val="nil"/>
              <w:left w:val="single" w:sz="16" w:space="0" w:color="000000"/>
              <w:bottom w:val="nil"/>
              <w:right w:val="single" w:sz="16" w:space="0" w:color="000000"/>
            </w:tcBorders>
            <w:shd w:val="clear" w:color="auto" w:fill="FFFFFF"/>
          </w:tcPr>
          <w:p w:rsidR="003B7AD5" w:rsidRPr="00CA481E" w:rsidRDefault="003B7AD5" w:rsidP="00972630">
            <w:pPr>
              <w:autoSpaceDE w:val="0"/>
              <w:autoSpaceDN w:val="0"/>
              <w:adjustRightInd w:val="0"/>
              <w:spacing w:after="0" w:line="320" w:lineRule="atLeast"/>
              <w:ind w:left="60" w:right="60"/>
              <w:rPr>
                <w:rFonts w:cs="Times New Roman"/>
                <w:color w:val="000000"/>
                <w:sz w:val="22"/>
              </w:rPr>
            </w:pPr>
            <w:r w:rsidRPr="00CA481E">
              <w:rPr>
                <w:rFonts w:cs="Times New Roman"/>
                <w:color w:val="000000"/>
                <w:sz w:val="22"/>
              </w:rPr>
              <w:t>HARGA SAHAM</w:t>
            </w:r>
          </w:p>
        </w:tc>
        <w:tc>
          <w:tcPr>
            <w:tcW w:w="1109" w:type="dxa"/>
            <w:tcBorders>
              <w:top w:val="nil"/>
              <w:left w:val="single" w:sz="16" w:space="0" w:color="000000"/>
              <w:bottom w:val="nil"/>
            </w:tcBorders>
            <w:shd w:val="clear" w:color="auto" w:fill="FFFFFF"/>
            <w:vAlign w:val="center"/>
          </w:tcPr>
          <w:p w:rsidR="003B7AD5" w:rsidRPr="00CA481E" w:rsidRDefault="003B7AD5" w:rsidP="00972630">
            <w:pPr>
              <w:autoSpaceDE w:val="0"/>
              <w:autoSpaceDN w:val="0"/>
              <w:adjustRightInd w:val="0"/>
              <w:spacing w:after="0" w:line="320" w:lineRule="atLeast"/>
              <w:ind w:left="60" w:right="60"/>
              <w:jc w:val="right"/>
              <w:rPr>
                <w:rFonts w:cs="Times New Roman"/>
                <w:color w:val="000000"/>
                <w:sz w:val="22"/>
              </w:rPr>
            </w:pPr>
            <w:r w:rsidRPr="00CA481E">
              <w:rPr>
                <w:rFonts w:cs="Times New Roman"/>
                <w:color w:val="000000"/>
                <w:sz w:val="22"/>
              </w:rPr>
              <w:t>20</w:t>
            </w:r>
          </w:p>
        </w:tc>
        <w:tc>
          <w:tcPr>
            <w:tcW w:w="1109" w:type="dxa"/>
            <w:tcBorders>
              <w:top w:val="nil"/>
              <w:bottom w:val="nil"/>
            </w:tcBorders>
            <w:shd w:val="clear" w:color="auto" w:fill="FFFFFF"/>
            <w:vAlign w:val="center"/>
          </w:tcPr>
          <w:p w:rsidR="003B7AD5" w:rsidRPr="00CA481E" w:rsidRDefault="003B7AD5" w:rsidP="00972630">
            <w:pPr>
              <w:autoSpaceDE w:val="0"/>
              <w:autoSpaceDN w:val="0"/>
              <w:adjustRightInd w:val="0"/>
              <w:spacing w:after="0" w:line="320" w:lineRule="atLeast"/>
              <w:ind w:left="60" w:right="60"/>
              <w:jc w:val="right"/>
              <w:rPr>
                <w:rFonts w:cs="Times New Roman"/>
                <w:color w:val="000000"/>
                <w:sz w:val="22"/>
              </w:rPr>
            </w:pPr>
            <w:r w:rsidRPr="00CA481E">
              <w:rPr>
                <w:rFonts w:cs="Times New Roman"/>
                <w:color w:val="000000"/>
                <w:sz w:val="22"/>
              </w:rPr>
              <w:t>3.5470</w:t>
            </w:r>
          </w:p>
        </w:tc>
        <w:tc>
          <w:tcPr>
            <w:tcW w:w="1559" w:type="dxa"/>
            <w:tcBorders>
              <w:top w:val="nil"/>
              <w:bottom w:val="nil"/>
              <w:right w:val="single" w:sz="16" w:space="0" w:color="000000"/>
            </w:tcBorders>
            <w:shd w:val="clear" w:color="auto" w:fill="FFFFFF"/>
            <w:vAlign w:val="center"/>
          </w:tcPr>
          <w:p w:rsidR="003B7AD5" w:rsidRPr="00CA481E" w:rsidRDefault="003B7AD5" w:rsidP="00972630">
            <w:pPr>
              <w:autoSpaceDE w:val="0"/>
              <w:autoSpaceDN w:val="0"/>
              <w:adjustRightInd w:val="0"/>
              <w:spacing w:after="0" w:line="320" w:lineRule="atLeast"/>
              <w:ind w:left="60" w:right="60"/>
              <w:jc w:val="right"/>
              <w:rPr>
                <w:rFonts w:cs="Times New Roman"/>
                <w:color w:val="000000"/>
                <w:sz w:val="22"/>
              </w:rPr>
            </w:pPr>
            <w:r w:rsidRPr="00CA481E">
              <w:rPr>
                <w:rFonts w:cs="Times New Roman"/>
                <w:color w:val="000000"/>
                <w:sz w:val="22"/>
              </w:rPr>
              <w:t>.19377</w:t>
            </w:r>
          </w:p>
        </w:tc>
      </w:tr>
      <w:tr w:rsidR="003B7AD5" w:rsidRPr="00CA481E" w:rsidTr="00972630">
        <w:trPr>
          <w:cantSplit/>
          <w:trHeight w:val="574"/>
          <w:jc w:val="center"/>
        </w:trPr>
        <w:tc>
          <w:tcPr>
            <w:tcW w:w="1839" w:type="dxa"/>
            <w:tcBorders>
              <w:top w:val="nil"/>
              <w:left w:val="single" w:sz="16" w:space="0" w:color="000000"/>
              <w:bottom w:val="single" w:sz="16" w:space="0" w:color="000000"/>
              <w:right w:val="single" w:sz="16" w:space="0" w:color="000000"/>
            </w:tcBorders>
            <w:shd w:val="clear" w:color="auto" w:fill="FFFFFF"/>
          </w:tcPr>
          <w:p w:rsidR="003B7AD5" w:rsidRPr="00CA481E" w:rsidRDefault="003B7AD5" w:rsidP="00972630">
            <w:pPr>
              <w:autoSpaceDE w:val="0"/>
              <w:autoSpaceDN w:val="0"/>
              <w:adjustRightInd w:val="0"/>
              <w:spacing w:after="0" w:line="320" w:lineRule="atLeast"/>
              <w:ind w:left="60" w:right="60"/>
              <w:rPr>
                <w:rFonts w:cs="Times New Roman"/>
                <w:color w:val="000000"/>
                <w:sz w:val="22"/>
              </w:rPr>
            </w:pPr>
            <w:r w:rsidRPr="00CA481E">
              <w:rPr>
                <w:rFonts w:cs="Times New Roman"/>
                <w:color w:val="000000"/>
                <w:sz w:val="22"/>
              </w:rPr>
              <w:t>Valid N (listwise)</w:t>
            </w:r>
          </w:p>
        </w:tc>
        <w:tc>
          <w:tcPr>
            <w:tcW w:w="1109" w:type="dxa"/>
            <w:tcBorders>
              <w:top w:val="nil"/>
              <w:left w:val="single" w:sz="16" w:space="0" w:color="000000"/>
              <w:bottom w:val="single" w:sz="16" w:space="0" w:color="000000"/>
            </w:tcBorders>
            <w:shd w:val="clear" w:color="auto" w:fill="FFFFFF"/>
            <w:vAlign w:val="center"/>
          </w:tcPr>
          <w:p w:rsidR="003B7AD5" w:rsidRPr="00CA481E" w:rsidRDefault="003B7AD5" w:rsidP="00972630">
            <w:pPr>
              <w:autoSpaceDE w:val="0"/>
              <w:autoSpaceDN w:val="0"/>
              <w:adjustRightInd w:val="0"/>
              <w:spacing w:after="0" w:line="320" w:lineRule="atLeast"/>
              <w:ind w:left="60" w:right="60"/>
              <w:jc w:val="right"/>
              <w:rPr>
                <w:rFonts w:cs="Times New Roman"/>
                <w:color w:val="000000"/>
                <w:sz w:val="22"/>
              </w:rPr>
            </w:pPr>
            <w:r w:rsidRPr="00CA481E">
              <w:rPr>
                <w:rFonts w:cs="Times New Roman"/>
                <w:color w:val="000000"/>
                <w:sz w:val="22"/>
              </w:rPr>
              <w:t>20</w:t>
            </w:r>
          </w:p>
        </w:tc>
        <w:tc>
          <w:tcPr>
            <w:tcW w:w="1109" w:type="dxa"/>
            <w:tcBorders>
              <w:top w:val="nil"/>
              <w:bottom w:val="single" w:sz="16" w:space="0" w:color="000000"/>
            </w:tcBorders>
            <w:shd w:val="clear" w:color="auto" w:fill="FFFFFF"/>
            <w:vAlign w:val="center"/>
          </w:tcPr>
          <w:p w:rsidR="003B7AD5" w:rsidRPr="00CA481E" w:rsidRDefault="003B7AD5" w:rsidP="00972630">
            <w:pPr>
              <w:autoSpaceDE w:val="0"/>
              <w:autoSpaceDN w:val="0"/>
              <w:adjustRightInd w:val="0"/>
              <w:spacing w:after="0" w:line="240" w:lineRule="auto"/>
              <w:rPr>
                <w:rFonts w:cs="Times New Roman"/>
                <w:sz w:val="22"/>
              </w:rPr>
            </w:pPr>
          </w:p>
        </w:tc>
        <w:tc>
          <w:tcPr>
            <w:tcW w:w="1559" w:type="dxa"/>
            <w:tcBorders>
              <w:top w:val="nil"/>
              <w:bottom w:val="single" w:sz="16" w:space="0" w:color="000000"/>
              <w:right w:val="single" w:sz="16" w:space="0" w:color="000000"/>
            </w:tcBorders>
            <w:shd w:val="clear" w:color="auto" w:fill="FFFFFF"/>
            <w:vAlign w:val="center"/>
          </w:tcPr>
          <w:p w:rsidR="003B7AD5" w:rsidRPr="00CA481E" w:rsidRDefault="003B7AD5" w:rsidP="00972630">
            <w:pPr>
              <w:autoSpaceDE w:val="0"/>
              <w:autoSpaceDN w:val="0"/>
              <w:adjustRightInd w:val="0"/>
              <w:spacing w:after="0" w:line="240" w:lineRule="auto"/>
              <w:rPr>
                <w:rFonts w:cs="Times New Roman"/>
                <w:sz w:val="22"/>
              </w:rPr>
            </w:pPr>
          </w:p>
        </w:tc>
      </w:tr>
    </w:tbl>
    <w:p w:rsidR="003B7AD5" w:rsidRPr="00556DFE" w:rsidRDefault="003B7AD5" w:rsidP="003B7AD5">
      <w:pPr>
        <w:spacing w:line="480" w:lineRule="auto"/>
        <w:ind w:firstLine="567"/>
        <w:jc w:val="center"/>
        <w:rPr>
          <w:rFonts w:cs="Times New Roman"/>
          <w:b/>
        </w:rPr>
      </w:pPr>
      <w:r w:rsidRPr="00556DFE">
        <w:rPr>
          <w:rFonts w:cs="Times New Roman"/>
          <w:b/>
        </w:rPr>
        <w:t>Sumber: Data dolah, 2018</w:t>
      </w:r>
    </w:p>
    <w:p w:rsidR="003B7AD5" w:rsidRPr="00556DFE" w:rsidRDefault="003B7AD5" w:rsidP="003B7AD5">
      <w:pPr>
        <w:spacing w:line="480" w:lineRule="auto"/>
        <w:jc w:val="both"/>
        <w:rPr>
          <w:rFonts w:cs="Times New Roman"/>
        </w:rPr>
      </w:pPr>
      <w:r w:rsidRPr="00556DFE">
        <w:rPr>
          <w:rFonts w:cs="Times New Roman"/>
          <w:b/>
        </w:rPr>
        <w:tab/>
      </w:r>
      <w:r>
        <w:rPr>
          <w:rFonts w:cs="Times New Roman"/>
        </w:rPr>
        <w:t>Tabel 4.5</w:t>
      </w:r>
      <w:r w:rsidRPr="00556DFE">
        <w:rPr>
          <w:rFonts w:cs="Times New Roman"/>
        </w:rPr>
        <w:t xml:space="preserve"> menunjukkan hasil statistik deskriptif dari masing-masing variabel p</w:t>
      </w:r>
      <w:r>
        <w:rPr>
          <w:rFonts w:cs="Times New Roman"/>
        </w:rPr>
        <w:t xml:space="preserve">enelitian. Berdasarkan Tabel 4.5 </w:t>
      </w:r>
      <w:r w:rsidRPr="00556DFE">
        <w:rPr>
          <w:rFonts w:cs="Times New Roman"/>
        </w:rPr>
        <w:t xml:space="preserve">hasil analisis dengan menggunakan statistik deskriptif terhadap </w:t>
      </w:r>
      <w:r w:rsidRPr="00556DFE">
        <w:rPr>
          <w:rFonts w:cs="Times New Roman"/>
          <w:i/>
        </w:rPr>
        <w:t>Return On Equity</w:t>
      </w:r>
      <w:r w:rsidRPr="00556DFE">
        <w:rPr>
          <w:rFonts w:cs="Times New Roman"/>
        </w:rPr>
        <w:t xml:space="preserve"> (ROE) menunjukka</w:t>
      </w:r>
      <w:r>
        <w:rPr>
          <w:rFonts w:cs="Times New Roman"/>
        </w:rPr>
        <w:t>n nilai dengan rata-rata 10,4020,</w:t>
      </w:r>
      <w:r w:rsidRPr="00556DFE">
        <w:rPr>
          <w:rFonts w:cs="Times New Roman"/>
        </w:rPr>
        <w:t xml:space="preserve"> dan standar devias</w:t>
      </w:r>
      <w:r>
        <w:rPr>
          <w:rFonts w:cs="Times New Roman"/>
        </w:rPr>
        <w:t>i 8,79729</w:t>
      </w:r>
      <w:r w:rsidRPr="00556DFE">
        <w:rPr>
          <w:rFonts w:cs="Times New Roman"/>
        </w:rPr>
        <w:t xml:space="preserve">. Hasil analisis dengan menggunakan statistik deskriptif terhadap </w:t>
      </w:r>
      <w:r w:rsidRPr="00556DFE">
        <w:rPr>
          <w:rFonts w:cs="Times New Roman"/>
          <w:i/>
        </w:rPr>
        <w:t>Debt to Asset Ratio</w:t>
      </w:r>
      <w:r w:rsidRPr="00556DFE">
        <w:rPr>
          <w:rFonts w:cs="Times New Roman"/>
        </w:rPr>
        <w:t xml:space="preserve"> (DAR) menunjukkan nilai dengan rata-rata </w:t>
      </w:r>
      <w:r>
        <w:rPr>
          <w:rFonts w:cs="Times New Roman"/>
          <w:color w:val="000000"/>
          <w:szCs w:val="24"/>
        </w:rPr>
        <w:t>48,9965</w:t>
      </w:r>
      <w:r w:rsidRPr="00556DFE">
        <w:rPr>
          <w:rFonts w:cs="Times New Roman"/>
          <w:color w:val="000000"/>
          <w:szCs w:val="24"/>
        </w:rPr>
        <w:t xml:space="preserve"> </w:t>
      </w:r>
      <w:r w:rsidRPr="00556DFE">
        <w:rPr>
          <w:rFonts w:cs="Times New Roman"/>
        </w:rPr>
        <w:t xml:space="preserve">dan standar deviasi </w:t>
      </w:r>
      <w:r>
        <w:rPr>
          <w:rFonts w:cs="Times New Roman"/>
          <w:color w:val="000000"/>
          <w:szCs w:val="24"/>
        </w:rPr>
        <w:t>6</w:t>
      </w:r>
      <w:r w:rsidRPr="00556DFE">
        <w:rPr>
          <w:rFonts w:cs="Times New Roman"/>
          <w:color w:val="000000"/>
          <w:szCs w:val="24"/>
        </w:rPr>
        <w:t>,</w:t>
      </w:r>
      <w:r>
        <w:rPr>
          <w:rFonts w:cs="Times New Roman"/>
          <w:color w:val="000000"/>
          <w:szCs w:val="24"/>
        </w:rPr>
        <w:t>66188</w:t>
      </w:r>
      <w:r w:rsidRPr="00556DFE">
        <w:rPr>
          <w:rFonts w:cs="Times New Roman"/>
        </w:rPr>
        <w:t xml:space="preserve">. Hasil analisis dengan menggunakan statistik </w:t>
      </w:r>
      <w:r w:rsidRPr="00556DFE">
        <w:rPr>
          <w:rFonts w:cs="Times New Roman"/>
        </w:rPr>
        <w:lastRenderedPageBreak/>
        <w:t xml:space="preserve">deskriptif terhadap </w:t>
      </w:r>
      <w:r w:rsidRPr="00556DFE">
        <w:rPr>
          <w:rFonts w:cs="Times New Roman"/>
          <w:i/>
        </w:rPr>
        <w:t>Earning Per Share</w:t>
      </w:r>
      <w:r w:rsidRPr="00556DFE">
        <w:rPr>
          <w:rFonts w:cs="Times New Roman"/>
        </w:rPr>
        <w:t xml:space="preserve"> (EPS) menunjukkan nilai dengan rata-rata </w:t>
      </w:r>
      <w:r w:rsidRPr="00556DFE">
        <w:rPr>
          <w:rFonts w:cs="Times New Roman"/>
          <w:color w:val="000000"/>
          <w:szCs w:val="24"/>
        </w:rPr>
        <w:t>2,</w:t>
      </w:r>
      <w:r>
        <w:rPr>
          <w:rFonts w:cs="Times New Roman"/>
          <w:color w:val="000000"/>
          <w:szCs w:val="24"/>
        </w:rPr>
        <w:t>1040</w:t>
      </w:r>
      <w:r w:rsidRPr="00556DFE">
        <w:rPr>
          <w:rFonts w:cs="Times New Roman"/>
        </w:rPr>
        <w:t xml:space="preserve"> dan standar deviasi</w:t>
      </w:r>
      <w:r>
        <w:rPr>
          <w:rFonts w:cs="Times New Roman"/>
        </w:rPr>
        <w:t xml:space="preserve"> 0,31068</w:t>
      </w:r>
      <w:r w:rsidRPr="00556DFE">
        <w:rPr>
          <w:rFonts w:cs="Times New Roman"/>
        </w:rPr>
        <w:t>. Hasil analisis dengan menggunakan statistik deskriptif terhadap Harga Saham menunjukkan nilai</w:t>
      </w:r>
      <w:r>
        <w:rPr>
          <w:rFonts w:cs="Times New Roman"/>
        </w:rPr>
        <w:t xml:space="preserve"> dengan rata-rata sebesar 3,5470 dan standar deviasi 0,19377</w:t>
      </w:r>
      <w:r w:rsidRPr="00556DFE">
        <w:rPr>
          <w:rFonts w:cs="Times New Roman"/>
        </w:rPr>
        <w:t>.</w:t>
      </w:r>
    </w:p>
    <w:p w:rsidR="003B7AD5" w:rsidRPr="00556DFE" w:rsidRDefault="003B7AD5" w:rsidP="003B7AD5">
      <w:pPr>
        <w:spacing w:line="480" w:lineRule="auto"/>
        <w:ind w:left="567" w:hanging="567"/>
        <w:jc w:val="both"/>
        <w:rPr>
          <w:rFonts w:cs="Times New Roman"/>
          <w:b/>
        </w:rPr>
      </w:pPr>
      <w:r w:rsidRPr="00556DFE">
        <w:rPr>
          <w:rFonts w:cs="Times New Roman"/>
          <w:b/>
        </w:rPr>
        <w:t>4.2.2</w:t>
      </w:r>
      <w:r w:rsidRPr="00556DFE">
        <w:rPr>
          <w:rFonts w:cs="Times New Roman"/>
          <w:b/>
        </w:rPr>
        <w:tab/>
        <w:t>Pengujian Asumsi Klasik</w:t>
      </w:r>
    </w:p>
    <w:p w:rsidR="003B7AD5" w:rsidRPr="00556DFE" w:rsidRDefault="003B7AD5" w:rsidP="003B7AD5">
      <w:pPr>
        <w:spacing w:line="480" w:lineRule="auto"/>
        <w:ind w:firstLine="567"/>
        <w:jc w:val="both"/>
        <w:rPr>
          <w:rFonts w:cs="Times New Roman"/>
        </w:rPr>
      </w:pPr>
      <w:r w:rsidRPr="00556DFE">
        <w:rPr>
          <w:rFonts w:cs="Times New Roman"/>
        </w:rPr>
        <w:t xml:space="preserve">Untuk mengetahui apakah terdapat pengaruh dari </w:t>
      </w:r>
      <w:r w:rsidRPr="00556DFE">
        <w:rPr>
          <w:rFonts w:cs="Times New Roman"/>
          <w:i/>
        </w:rPr>
        <w:t xml:space="preserve">Return On Equity </w:t>
      </w:r>
      <w:r w:rsidRPr="00556DFE">
        <w:rPr>
          <w:rFonts w:cs="Times New Roman"/>
        </w:rPr>
        <w:t xml:space="preserve">(ROE), </w:t>
      </w:r>
      <w:r w:rsidRPr="00556DFE">
        <w:rPr>
          <w:rFonts w:cs="Times New Roman"/>
          <w:i/>
        </w:rPr>
        <w:t xml:space="preserve">Debt to Asset Ratio </w:t>
      </w:r>
      <w:r w:rsidRPr="00556DFE">
        <w:rPr>
          <w:rFonts w:cs="Times New Roman"/>
        </w:rPr>
        <w:t>(DAR)</w:t>
      </w:r>
      <w:r w:rsidRPr="00556DFE">
        <w:rPr>
          <w:rFonts w:cs="Times New Roman"/>
          <w:i/>
        </w:rPr>
        <w:t xml:space="preserve"> </w:t>
      </w:r>
      <w:r w:rsidRPr="00556DFE">
        <w:rPr>
          <w:rFonts w:cs="Times New Roman"/>
        </w:rPr>
        <w:t xml:space="preserve">dan </w:t>
      </w:r>
      <w:r w:rsidRPr="00556DFE">
        <w:rPr>
          <w:rFonts w:cs="Times New Roman"/>
          <w:i/>
        </w:rPr>
        <w:t>Earning Per Share</w:t>
      </w:r>
      <w:r w:rsidRPr="00556DFE">
        <w:rPr>
          <w:rFonts w:cs="Times New Roman"/>
        </w:rPr>
        <w:t xml:space="preserve"> (EPS) terhadap Harga Saham, maka dilakukan analisis regresi</w:t>
      </w:r>
      <w:r>
        <w:rPr>
          <w:rFonts w:cs="Times New Roman"/>
        </w:rPr>
        <w:t xml:space="preserve"> linier berganda. Untuk menghasil</w:t>
      </w:r>
      <w:r w:rsidRPr="00556DFE">
        <w:rPr>
          <w:rFonts w:cs="Times New Roman"/>
        </w:rPr>
        <w:t>kan suatu model yang baik, analisis regresi memerlukan pengujian asumsi klasik sebelum melakukan pengujian hipotesis. Apabila terjadi penyimpangan dalam pengujian asumsi klasik perlu dilakukan perbaikan terlebih dahulu. Pengujian asumsi klasik tersebut meliputi uji normalitas, uji multikolinearitas, uji heteroskedastisitas, dan uji autokorelasi.</w:t>
      </w:r>
    </w:p>
    <w:p w:rsidR="003B7AD5" w:rsidRPr="00556DFE" w:rsidRDefault="003B7AD5" w:rsidP="003B7AD5">
      <w:pPr>
        <w:pStyle w:val="ListParagraph"/>
        <w:numPr>
          <w:ilvl w:val="0"/>
          <w:numId w:val="25"/>
        </w:numPr>
        <w:spacing w:line="480" w:lineRule="auto"/>
        <w:ind w:left="567" w:hanging="425"/>
        <w:jc w:val="both"/>
        <w:rPr>
          <w:rFonts w:cs="Times New Roman"/>
          <w:b/>
        </w:rPr>
      </w:pPr>
      <w:r w:rsidRPr="00556DFE">
        <w:rPr>
          <w:rFonts w:cs="Times New Roman"/>
          <w:b/>
        </w:rPr>
        <w:t>Uji Normalitas</w:t>
      </w:r>
    </w:p>
    <w:p w:rsidR="003B7AD5" w:rsidRPr="00556DFE" w:rsidRDefault="003B7AD5" w:rsidP="003B7AD5">
      <w:pPr>
        <w:pStyle w:val="ListParagraph"/>
        <w:spacing w:after="0" w:line="480" w:lineRule="auto"/>
        <w:ind w:left="0" w:firstLine="567"/>
        <w:jc w:val="both"/>
        <w:rPr>
          <w:rFonts w:eastAsia="Times New Roman" w:cs="Times New Roman"/>
          <w:szCs w:val="24"/>
          <w:lang w:eastAsia="id-ID"/>
        </w:rPr>
      </w:pPr>
      <w:r w:rsidRPr="00556DFE">
        <w:rPr>
          <w:rFonts w:eastAsia="Times New Roman" w:cs="Times New Roman"/>
          <w:szCs w:val="24"/>
          <w:lang w:eastAsia="id-ID"/>
        </w:rPr>
        <w:t>Menurut Ghozali (2013:110), tujuan dari uji normalitas untuk mengetahui apakah masing-masing variabel berdistribusi normal atau tidak. Uji normalitas diperlukan karena untuk melakukan pengujian-pengujian variabel lainnya dengan mengasumsikan bahwa nilai residual mengikuti distribusi normal. Jika asumsi ini dilanggar maka uji statistik menjadi tidak valid dan statistik parametrik tidak dapat digunakan.</w:t>
      </w:r>
    </w:p>
    <w:p w:rsidR="003B7AD5" w:rsidRPr="00556DFE" w:rsidRDefault="003B7AD5" w:rsidP="003B7AD5">
      <w:pPr>
        <w:pStyle w:val="ListParagraph"/>
        <w:spacing w:after="0" w:line="480" w:lineRule="auto"/>
        <w:ind w:left="0" w:firstLine="567"/>
        <w:jc w:val="both"/>
        <w:rPr>
          <w:rFonts w:eastAsia="Times New Roman" w:cs="Times New Roman"/>
          <w:szCs w:val="24"/>
          <w:lang w:eastAsia="id-ID"/>
        </w:rPr>
      </w:pPr>
      <w:r w:rsidRPr="00556DFE">
        <w:rPr>
          <w:rFonts w:eastAsia="Times New Roman" w:cs="Times New Roman"/>
          <w:szCs w:val="24"/>
          <w:lang w:eastAsia="id-ID"/>
        </w:rPr>
        <w:t xml:space="preserve">Cara yang digunakan untuk mendeteksi apakah residual berdistribusi normal atau tidak dapat digunakan dengan beberapa metode, antara lain yaitu dengan </w:t>
      </w:r>
      <w:r w:rsidRPr="00556DFE">
        <w:rPr>
          <w:rFonts w:eastAsia="Times New Roman" w:cs="Times New Roman"/>
          <w:i/>
          <w:szCs w:val="24"/>
          <w:lang w:eastAsia="id-ID"/>
        </w:rPr>
        <w:t>Normal Probability Plots</w:t>
      </w:r>
      <w:r w:rsidRPr="00556DFE">
        <w:rPr>
          <w:rFonts w:eastAsia="Times New Roman" w:cs="Times New Roman"/>
          <w:szCs w:val="24"/>
          <w:lang w:eastAsia="id-ID"/>
        </w:rPr>
        <w:t xml:space="preserve"> dan </w:t>
      </w:r>
      <w:r w:rsidRPr="00556DFE">
        <w:rPr>
          <w:rFonts w:cs="Times New Roman"/>
          <w:i/>
        </w:rPr>
        <w:t>One Sample</w:t>
      </w:r>
      <w:r w:rsidRPr="00556DFE">
        <w:rPr>
          <w:rFonts w:cs="Times New Roman"/>
        </w:rPr>
        <w:t xml:space="preserve"> </w:t>
      </w:r>
      <w:r w:rsidRPr="00556DFE">
        <w:rPr>
          <w:rFonts w:eastAsia="Times New Roman" w:cs="Times New Roman"/>
          <w:i/>
          <w:szCs w:val="24"/>
          <w:lang w:eastAsia="id-ID"/>
        </w:rPr>
        <w:t>Kolmogrov-Smirnov</w:t>
      </w:r>
      <w:r w:rsidRPr="00556DFE">
        <w:rPr>
          <w:rFonts w:eastAsia="Times New Roman" w:cs="Times New Roman"/>
          <w:szCs w:val="24"/>
          <w:lang w:eastAsia="id-ID"/>
        </w:rPr>
        <w:t xml:space="preserve"> (K-S). </w:t>
      </w:r>
    </w:p>
    <w:p w:rsidR="003B7AD5" w:rsidRDefault="003B7AD5" w:rsidP="003B7AD5">
      <w:pPr>
        <w:pStyle w:val="ListParagraph"/>
        <w:spacing w:line="480" w:lineRule="auto"/>
        <w:ind w:left="0" w:firstLine="567"/>
        <w:rPr>
          <w:rFonts w:cs="Times New Roman"/>
          <w:noProof/>
          <w:szCs w:val="24"/>
        </w:rPr>
      </w:pPr>
      <w:r w:rsidRPr="00556DFE">
        <w:rPr>
          <w:rFonts w:cs="Times New Roman"/>
        </w:rPr>
        <w:lastRenderedPageBreak/>
        <w:t xml:space="preserve">Hasil uji normalitas secara grafik </w:t>
      </w:r>
      <w:r w:rsidRPr="00556DFE">
        <w:rPr>
          <w:rFonts w:cs="Times New Roman"/>
          <w:i/>
        </w:rPr>
        <w:t xml:space="preserve">Normal </w:t>
      </w:r>
      <w:r w:rsidRPr="00556DFE">
        <w:rPr>
          <w:rFonts w:eastAsia="Times New Roman" w:cs="Times New Roman"/>
          <w:i/>
          <w:szCs w:val="24"/>
          <w:lang w:eastAsia="id-ID"/>
        </w:rPr>
        <w:t>Probability Plots</w:t>
      </w:r>
      <w:r w:rsidRPr="00556DFE">
        <w:rPr>
          <w:rFonts w:cs="Times New Roman"/>
        </w:rPr>
        <w:t xml:space="preserve"> dan </w:t>
      </w:r>
      <w:r w:rsidRPr="00556DFE">
        <w:rPr>
          <w:rFonts w:cs="Times New Roman"/>
          <w:i/>
        </w:rPr>
        <w:t>One Sample</w:t>
      </w:r>
      <w:r w:rsidRPr="00556DFE">
        <w:rPr>
          <w:rFonts w:cs="Times New Roman"/>
        </w:rPr>
        <w:t xml:space="preserve"> </w:t>
      </w:r>
      <w:r w:rsidRPr="00556DFE">
        <w:rPr>
          <w:rFonts w:cs="Times New Roman"/>
          <w:i/>
        </w:rPr>
        <w:t xml:space="preserve">Kolmogorov Smirnov </w:t>
      </w:r>
      <w:r w:rsidRPr="00556DFE">
        <w:rPr>
          <w:rFonts w:cs="Times New Roman"/>
        </w:rPr>
        <w:t>untuk variabel harga saham ditunjukkan dengan grafik sebagai berikut:</w:t>
      </w:r>
      <w:r w:rsidRPr="000D75F7">
        <w:rPr>
          <w:rFonts w:cs="Times New Roman"/>
          <w:noProof/>
          <w:szCs w:val="24"/>
        </w:rPr>
        <w:t xml:space="preserve"> </w:t>
      </w:r>
    </w:p>
    <w:p w:rsidR="003B7AD5" w:rsidRPr="00556DFE" w:rsidRDefault="003B7AD5" w:rsidP="003B7AD5">
      <w:pPr>
        <w:pStyle w:val="ListParagraph"/>
        <w:spacing w:line="480" w:lineRule="auto"/>
        <w:ind w:left="0" w:firstLine="567"/>
        <w:jc w:val="center"/>
        <w:rPr>
          <w:rFonts w:cs="Times New Roman"/>
        </w:rPr>
      </w:pPr>
      <w:r>
        <w:rPr>
          <w:rFonts w:cs="Times New Roman"/>
          <w:noProof/>
          <w:szCs w:val="24"/>
        </w:rPr>
        <w:drawing>
          <wp:inline distT="0" distB="0" distL="0" distR="0" wp14:anchorId="355FDCC1" wp14:editId="39A4A5AA">
            <wp:extent cx="4867275" cy="3787140"/>
            <wp:effectExtent l="0" t="0" r="9525" b="381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871126" cy="3790136"/>
                    </a:xfrm>
                    <a:prstGeom prst="rect">
                      <a:avLst/>
                    </a:prstGeom>
                    <a:noFill/>
                    <a:ln>
                      <a:noFill/>
                    </a:ln>
                  </pic:spPr>
                </pic:pic>
              </a:graphicData>
            </a:graphic>
          </wp:inline>
        </w:drawing>
      </w:r>
    </w:p>
    <w:p w:rsidR="003B7AD5" w:rsidRPr="00556DFE" w:rsidRDefault="003B7AD5" w:rsidP="003B7AD5">
      <w:pPr>
        <w:pStyle w:val="ListParagraph"/>
        <w:spacing w:line="480" w:lineRule="auto"/>
        <w:ind w:left="0" w:firstLine="567"/>
        <w:jc w:val="center"/>
        <w:rPr>
          <w:rFonts w:cs="Times New Roman"/>
          <w:b/>
        </w:rPr>
      </w:pPr>
      <w:r>
        <w:rPr>
          <w:rFonts w:cs="Times New Roman"/>
          <w:b/>
        </w:rPr>
        <w:t>Gambar 4.5</w:t>
      </w:r>
      <w:r w:rsidRPr="00556DFE">
        <w:rPr>
          <w:rFonts w:cs="Times New Roman"/>
          <w:b/>
        </w:rPr>
        <w:t xml:space="preserve"> Grafik Histogram </w:t>
      </w:r>
    </w:p>
    <w:p w:rsidR="003B7AD5" w:rsidRDefault="003B7AD5" w:rsidP="003B7AD5">
      <w:pPr>
        <w:pStyle w:val="ListParagraph"/>
        <w:spacing w:line="480" w:lineRule="auto"/>
        <w:ind w:left="0" w:firstLine="567"/>
        <w:jc w:val="center"/>
        <w:rPr>
          <w:rFonts w:cs="Times New Roman"/>
          <w:b/>
        </w:rPr>
      </w:pPr>
      <w:r>
        <w:rPr>
          <w:rFonts w:cs="Times New Roman"/>
          <w:b/>
        </w:rPr>
        <w:t>Sumber: Data diolah, 2018</w:t>
      </w:r>
    </w:p>
    <w:p w:rsidR="003B7AD5" w:rsidRPr="00556DFE" w:rsidRDefault="003B7AD5" w:rsidP="003B7AD5">
      <w:pPr>
        <w:pStyle w:val="ListParagraph"/>
        <w:spacing w:line="480" w:lineRule="auto"/>
        <w:ind w:left="0" w:firstLine="567"/>
        <w:jc w:val="center"/>
        <w:rPr>
          <w:rFonts w:cs="Times New Roman"/>
          <w:b/>
        </w:rPr>
      </w:pPr>
    </w:p>
    <w:p w:rsidR="003B7AD5" w:rsidRPr="00556DFE" w:rsidRDefault="003B7AD5" w:rsidP="003B7AD5">
      <w:pPr>
        <w:pStyle w:val="ListParagraph"/>
        <w:spacing w:line="480" w:lineRule="auto"/>
        <w:ind w:left="0" w:firstLine="567"/>
        <w:jc w:val="both"/>
        <w:rPr>
          <w:rFonts w:cs="Times New Roman"/>
        </w:rPr>
      </w:pPr>
      <w:r w:rsidRPr="00556DFE">
        <w:rPr>
          <w:rFonts w:cs="Times New Roman"/>
        </w:rPr>
        <w:t xml:space="preserve">Hasil pengujian dengan analisis grafik histogram menunjukkan bahwa model regresi terdistribusi dengan normal karena grafik histogramnya menunjukkan pola distribusi normal. Namun untuk memperkuat pengujian normalitas dapat dilakukan dengan menggunakan uji </w:t>
      </w:r>
      <w:r w:rsidRPr="00556DFE">
        <w:rPr>
          <w:rFonts w:cs="Times New Roman"/>
          <w:i/>
        </w:rPr>
        <w:t>One Sample</w:t>
      </w:r>
      <w:r w:rsidRPr="00556DFE">
        <w:rPr>
          <w:rFonts w:cs="Times New Roman"/>
        </w:rPr>
        <w:t xml:space="preserve"> </w:t>
      </w:r>
      <w:r w:rsidRPr="00556DFE">
        <w:rPr>
          <w:rFonts w:cs="Times New Roman"/>
          <w:i/>
        </w:rPr>
        <w:t>Kolmogorov Smirnov</w:t>
      </w:r>
      <w:r w:rsidRPr="00556DFE">
        <w:rPr>
          <w:rFonts w:cs="Times New Roman"/>
        </w:rPr>
        <w:t xml:space="preserve"> adalah jika nilai residual lebih besar dari 0,05.</w:t>
      </w:r>
    </w:p>
    <w:p w:rsidR="003B7AD5" w:rsidRPr="00556DFE" w:rsidRDefault="003B7AD5" w:rsidP="003B7AD5">
      <w:pPr>
        <w:pStyle w:val="ListParagraph"/>
        <w:spacing w:line="480" w:lineRule="auto"/>
        <w:ind w:left="0" w:firstLine="567"/>
        <w:jc w:val="both"/>
        <w:rPr>
          <w:rFonts w:cs="Times New Roman"/>
        </w:rPr>
      </w:pPr>
      <w:r>
        <w:rPr>
          <w:rFonts w:cs="Times New Roman"/>
        </w:rPr>
        <w:lastRenderedPageBreak/>
        <w:t>Pada Tabel 4.6</w:t>
      </w:r>
      <w:r w:rsidRPr="00556DFE">
        <w:rPr>
          <w:rFonts w:cs="Times New Roman"/>
        </w:rPr>
        <w:t xml:space="preserve"> menunjukkan hasil pengujian </w:t>
      </w:r>
      <w:r w:rsidRPr="00556DFE">
        <w:rPr>
          <w:rFonts w:cs="Times New Roman"/>
          <w:i/>
        </w:rPr>
        <w:t>One Sample</w:t>
      </w:r>
      <w:r w:rsidRPr="00556DFE">
        <w:rPr>
          <w:rFonts w:cs="Times New Roman"/>
        </w:rPr>
        <w:t xml:space="preserve"> </w:t>
      </w:r>
      <w:r w:rsidRPr="00556DFE">
        <w:rPr>
          <w:rFonts w:cs="Times New Roman"/>
          <w:i/>
        </w:rPr>
        <w:t xml:space="preserve">Kolmogorov Smirnov </w:t>
      </w:r>
      <w:r w:rsidRPr="00556DFE">
        <w:rPr>
          <w:rFonts w:cs="Times New Roman"/>
        </w:rPr>
        <w:t>sebagai berikut:</w:t>
      </w:r>
    </w:p>
    <w:p w:rsidR="003B7AD5" w:rsidRPr="00556DFE" w:rsidRDefault="003B7AD5" w:rsidP="003B7AD5">
      <w:pPr>
        <w:pStyle w:val="ListParagraph"/>
        <w:spacing w:line="480" w:lineRule="auto"/>
        <w:ind w:left="0" w:firstLine="567"/>
        <w:jc w:val="both"/>
        <w:rPr>
          <w:rFonts w:cs="Times New Roman"/>
        </w:rPr>
      </w:pPr>
    </w:p>
    <w:p w:rsidR="003B7AD5" w:rsidRPr="00556DFE" w:rsidRDefault="003B7AD5" w:rsidP="003B7AD5">
      <w:pPr>
        <w:pStyle w:val="ListParagraph"/>
        <w:spacing w:line="480" w:lineRule="auto"/>
        <w:ind w:left="0" w:firstLine="567"/>
        <w:jc w:val="center"/>
        <w:rPr>
          <w:rFonts w:cs="Times New Roman"/>
          <w:b/>
          <w:i/>
        </w:rPr>
      </w:pPr>
      <w:r w:rsidRPr="00556DFE">
        <w:rPr>
          <w:rFonts w:cs="Times New Roman"/>
          <w:b/>
        </w:rPr>
        <w:t>Tabel</w:t>
      </w:r>
      <w:r>
        <w:rPr>
          <w:rFonts w:cs="Times New Roman"/>
          <w:b/>
        </w:rPr>
        <w:t xml:space="preserve"> 4.6</w:t>
      </w:r>
      <w:r w:rsidRPr="00556DFE">
        <w:rPr>
          <w:rFonts w:cs="Times New Roman"/>
          <w:b/>
        </w:rPr>
        <w:t xml:space="preserve"> Uji Normalitas </w:t>
      </w:r>
      <w:r w:rsidRPr="00556DFE">
        <w:rPr>
          <w:rFonts w:cs="Times New Roman"/>
          <w:b/>
          <w:i/>
        </w:rPr>
        <w:t>One Sample</w:t>
      </w:r>
      <w:r w:rsidRPr="00556DFE">
        <w:rPr>
          <w:rFonts w:cs="Times New Roman"/>
          <w:b/>
        </w:rPr>
        <w:t xml:space="preserve"> </w:t>
      </w:r>
      <w:r w:rsidRPr="00556DFE">
        <w:rPr>
          <w:rFonts w:cs="Times New Roman"/>
          <w:b/>
          <w:i/>
        </w:rPr>
        <w:t>Kolmogorov Smirnov</w:t>
      </w:r>
      <w:r w:rsidRPr="00556DFE">
        <w:rPr>
          <w:rFonts w:cs="Times New Roman"/>
          <w:b/>
        </w:rPr>
        <w:t xml:space="preserve"> </w:t>
      </w:r>
      <w:r w:rsidRPr="00556DFE">
        <w:rPr>
          <w:rFonts w:cs="Times New Roman"/>
          <w:b/>
          <w:i/>
        </w:rPr>
        <w:t>Test</w:t>
      </w:r>
    </w:p>
    <w:tbl>
      <w:tblPr>
        <w:tblW w:w="5430"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2473"/>
        <w:gridCol w:w="1463"/>
        <w:gridCol w:w="1494"/>
      </w:tblGrid>
      <w:tr w:rsidR="003B7AD5" w:rsidRPr="003B37DB" w:rsidTr="00972630">
        <w:trPr>
          <w:cantSplit/>
          <w:jc w:val="center"/>
        </w:trPr>
        <w:tc>
          <w:tcPr>
            <w:tcW w:w="5428" w:type="dxa"/>
            <w:gridSpan w:val="3"/>
            <w:tcBorders>
              <w:top w:val="nil"/>
              <w:left w:val="nil"/>
              <w:bottom w:val="nil"/>
              <w:right w:val="nil"/>
            </w:tcBorders>
            <w:shd w:val="clear" w:color="auto" w:fill="FFFFFF"/>
            <w:vAlign w:val="center"/>
          </w:tcPr>
          <w:p w:rsidR="003B7AD5" w:rsidRPr="003B37DB" w:rsidRDefault="003B7AD5" w:rsidP="00972630">
            <w:pPr>
              <w:spacing w:line="320" w:lineRule="atLeast"/>
              <w:ind w:left="60" w:right="60"/>
              <w:jc w:val="center"/>
              <w:rPr>
                <w:rFonts w:cs="Times New Roman"/>
                <w:sz w:val="22"/>
              </w:rPr>
            </w:pPr>
            <w:r w:rsidRPr="003B37DB">
              <w:rPr>
                <w:rFonts w:cs="Times New Roman"/>
                <w:b/>
                <w:bCs/>
                <w:sz w:val="22"/>
              </w:rPr>
              <w:t>One-Sample Kolmogorov-Smirnov Test</w:t>
            </w:r>
          </w:p>
        </w:tc>
      </w:tr>
      <w:tr w:rsidR="003B7AD5" w:rsidRPr="003B37DB" w:rsidTr="00972630">
        <w:trPr>
          <w:cantSplit/>
          <w:jc w:val="center"/>
        </w:trPr>
        <w:tc>
          <w:tcPr>
            <w:tcW w:w="3935" w:type="dxa"/>
            <w:gridSpan w:val="2"/>
            <w:tcBorders>
              <w:top w:val="single" w:sz="16" w:space="0" w:color="000000"/>
              <w:left w:val="single" w:sz="16" w:space="0" w:color="000000"/>
              <w:bottom w:val="single" w:sz="16" w:space="0" w:color="000000"/>
              <w:right w:val="nil"/>
            </w:tcBorders>
            <w:shd w:val="clear" w:color="auto" w:fill="FFFFFF"/>
            <w:vAlign w:val="bottom"/>
          </w:tcPr>
          <w:p w:rsidR="003B7AD5" w:rsidRPr="003B37DB" w:rsidRDefault="003B7AD5" w:rsidP="00972630">
            <w:pPr>
              <w:rPr>
                <w:rFonts w:cs="Times New Roman"/>
                <w:sz w:val="22"/>
              </w:rPr>
            </w:pPr>
          </w:p>
        </w:tc>
        <w:tc>
          <w:tcPr>
            <w:tcW w:w="1493" w:type="dxa"/>
            <w:tcBorders>
              <w:top w:val="single" w:sz="16" w:space="0" w:color="000000"/>
              <w:left w:val="single" w:sz="16" w:space="0" w:color="000000"/>
              <w:bottom w:val="single" w:sz="16" w:space="0" w:color="000000"/>
              <w:right w:val="single" w:sz="16" w:space="0" w:color="000000"/>
            </w:tcBorders>
            <w:shd w:val="clear" w:color="auto" w:fill="FFFFFF"/>
            <w:vAlign w:val="bottom"/>
          </w:tcPr>
          <w:p w:rsidR="003B7AD5" w:rsidRPr="003B37DB" w:rsidRDefault="003B7AD5" w:rsidP="00972630">
            <w:pPr>
              <w:spacing w:line="320" w:lineRule="atLeast"/>
              <w:ind w:left="60" w:right="60"/>
              <w:jc w:val="center"/>
              <w:rPr>
                <w:rFonts w:cs="Times New Roman"/>
                <w:sz w:val="22"/>
              </w:rPr>
            </w:pPr>
            <w:r w:rsidRPr="003B37DB">
              <w:rPr>
                <w:rFonts w:cs="Times New Roman"/>
                <w:sz w:val="22"/>
              </w:rPr>
              <w:t>Unstandardized Residual</w:t>
            </w:r>
          </w:p>
        </w:tc>
      </w:tr>
      <w:tr w:rsidR="003B7AD5" w:rsidRPr="003B37DB" w:rsidTr="00972630">
        <w:trPr>
          <w:cantSplit/>
          <w:jc w:val="center"/>
        </w:trPr>
        <w:tc>
          <w:tcPr>
            <w:tcW w:w="3935" w:type="dxa"/>
            <w:gridSpan w:val="2"/>
            <w:tcBorders>
              <w:top w:val="single" w:sz="16" w:space="0" w:color="000000"/>
              <w:left w:val="single" w:sz="16" w:space="0" w:color="000000"/>
              <w:bottom w:val="nil"/>
              <w:right w:val="nil"/>
            </w:tcBorders>
            <w:shd w:val="clear" w:color="auto" w:fill="FFFFFF"/>
          </w:tcPr>
          <w:p w:rsidR="003B7AD5" w:rsidRPr="003B37DB" w:rsidRDefault="003B7AD5" w:rsidP="00972630">
            <w:pPr>
              <w:spacing w:line="320" w:lineRule="atLeast"/>
              <w:ind w:left="60" w:right="60"/>
              <w:rPr>
                <w:rFonts w:cs="Times New Roman"/>
                <w:sz w:val="22"/>
              </w:rPr>
            </w:pPr>
            <w:r w:rsidRPr="003B37DB">
              <w:rPr>
                <w:rFonts w:cs="Times New Roman"/>
                <w:sz w:val="22"/>
              </w:rPr>
              <w:t>N</w:t>
            </w:r>
          </w:p>
        </w:tc>
        <w:tc>
          <w:tcPr>
            <w:tcW w:w="1493" w:type="dxa"/>
            <w:tcBorders>
              <w:top w:val="single" w:sz="16" w:space="0" w:color="000000"/>
              <w:left w:val="single" w:sz="16" w:space="0" w:color="000000"/>
              <w:bottom w:val="nil"/>
              <w:right w:val="single" w:sz="16" w:space="0" w:color="000000"/>
            </w:tcBorders>
            <w:shd w:val="clear" w:color="auto" w:fill="FFFFFF"/>
            <w:vAlign w:val="center"/>
          </w:tcPr>
          <w:p w:rsidR="003B7AD5" w:rsidRPr="003B37DB" w:rsidRDefault="003B7AD5" w:rsidP="00972630">
            <w:pPr>
              <w:spacing w:line="320" w:lineRule="atLeast"/>
              <w:ind w:left="60" w:right="60"/>
              <w:jc w:val="right"/>
              <w:rPr>
                <w:rFonts w:cs="Times New Roman"/>
                <w:sz w:val="22"/>
              </w:rPr>
            </w:pPr>
            <w:r w:rsidRPr="003B37DB">
              <w:rPr>
                <w:rFonts w:cs="Times New Roman"/>
                <w:sz w:val="22"/>
              </w:rPr>
              <w:t>20</w:t>
            </w:r>
          </w:p>
        </w:tc>
      </w:tr>
      <w:tr w:rsidR="003B7AD5" w:rsidRPr="003B37DB" w:rsidTr="00972630">
        <w:trPr>
          <w:cantSplit/>
          <w:jc w:val="center"/>
        </w:trPr>
        <w:tc>
          <w:tcPr>
            <w:tcW w:w="2473" w:type="dxa"/>
            <w:vMerge w:val="restart"/>
            <w:tcBorders>
              <w:top w:val="nil"/>
              <w:left w:val="single" w:sz="16" w:space="0" w:color="000000"/>
              <w:bottom w:val="nil"/>
              <w:right w:val="nil"/>
            </w:tcBorders>
            <w:shd w:val="clear" w:color="auto" w:fill="FFFFFF"/>
          </w:tcPr>
          <w:p w:rsidR="003B7AD5" w:rsidRPr="003B37DB" w:rsidRDefault="003B7AD5" w:rsidP="00972630">
            <w:pPr>
              <w:spacing w:line="320" w:lineRule="atLeast"/>
              <w:ind w:left="60" w:right="60"/>
              <w:rPr>
                <w:rFonts w:cs="Times New Roman"/>
                <w:sz w:val="22"/>
              </w:rPr>
            </w:pPr>
            <w:r w:rsidRPr="003B37DB">
              <w:rPr>
                <w:rFonts w:cs="Times New Roman"/>
                <w:sz w:val="22"/>
              </w:rPr>
              <w:t>Normal Parameters</w:t>
            </w:r>
            <w:r w:rsidRPr="003B37DB">
              <w:rPr>
                <w:rFonts w:cs="Times New Roman"/>
                <w:sz w:val="22"/>
                <w:vertAlign w:val="superscript"/>
              </w:rPr>
              <w:t>a,b</w:t>
            </w:r>
          </w:p>
        </w:tc>
        <w:tc>
          <w:tcPr>
            <w:tcW w:w="1462" w:type="dxa"/>
            <w:tcBorders>
              <w:top w:val="nil"/>
              <w:left w:val="nil"/>
              <w:bottom w:val="nil"/>
              <w:right w:val="single" w:sz="16" w:space="0" w:color="000000"/>
            </w:tcBorders>
            <w:shd w:val="clear" w:color="auto" w:fill="FFFFFF"/>
          </w:tcPr>
          <w:p w:rsidR="003B7AD5" w:rsidRPr="003B37DB" w:rsidRDefault="003B7AD5" w:rsidP="00972630">
            <w:pPr>
              <w:spacing w:line="320" w:lineRule="atLeast"/>
              <w:ind w:left="60" w:right="60"/>
              <w:rPr>
                <w:rFonts w:cs="Times New Roman"/>
                <w:sz w:val="22"/>
              </w:rPr>
            </w:pPr>
            <w:r w:rsidRPr="003B37DB">
              <w:rPr>
                <w:rFonts w:cs="Times New Roman"/>
                <w:sz w:val="22"/>
              </w:rPr>
              <w:t>Mean</w:t>
            </w:r>
          </w:p>
        </w:tc>
        <w:tc>
          <w:tcPr>
            <w:tcW w:w="1493" w:type="dxa"/>
            <w:tcBorders>
              <w:top w:val="nil"/>
              <w:left w:val="single" w:sz="16" w:space="0" w:color="000000"/>
              <w:bottom w:val="nil"/>
              <w:right w:val="single" w:sz="16" w:space="0" w:color="000000"/>
            </w:tcBorders>
            <w:shd w:val="clear" w:color="auto" w:fill="FFFFFF"/>
            <w:vAlign w:val="center"/>
          </w:tcPr>
          <w:p w:rsidR="003B7AD5" w:rsidRPr="003B37DB" w:rsidRDefault="003B7AD5" w:rsidP="00972630">
            <w:pPr>
              <w:spacing w:line="320" w:lineRule="atLeast"/>
              <w:ind w:left="60" w:right="60"/>
              <w:jc w:val="right"/>
              <w:rPr>
                <w:rFonts w:cs="Times New Roman"/>
                <w:sz w:val="22"/>
              </w:rPr>
            </w:pPr>
            <w:r w:rsidRPr="003B37DB">
              <w:rPr>
                <w:rFonts w:cs="Times New Roman"/>
                <w:sz w:val="22"/>
              </w:rPr>
              <w:t>.0000000</w:t>
            </w:r>
          </w:p>
        </w:tc>
      </w:tr>
      <w:tr w:rsidR="003B7AD5" w:rsidRPr="003B37DB" w:rsidTr="00972630">
        <w:trPr>
          <w:cantSplit/>
          <w:jc w:val="center"/>
        </w:trPr>
        <w:tc>
          <w:tcPr>
            <w:tcW w:w="2473" w:type="dxa"/>
            <w:vMerge/>
            <w:tcBorders>
              <w:top w:val="nil"/>
              <w:left w:val="single" w:sz="16" w:space="0" w:color="000000"/>
              <w:bottom w:val="nil"/>
              <w:right w:val="nil"/>
            </w:tcBorders>
            <w:shd w:val="clear" w:color="auto" w:fill="FFFFFF"/>
          </w:tcPr>
          <w:p w:rsidR="003B7AD5" w:rsidRPr="003B37DB" w:rsidRDefault="003B7AD5" w:rsidP="00972630">
            <w:pPr>
              <w:rPr>
                <w:rFonts w:cs="Times New Roman"/>
                <w:sz w:val="22"/>
              </w:rPr>
            </w:pPr>
          </w:p>
        </w:tc>
        <w:tc>
          <w:tcPr>
            <w:tcW w:w="1462" w:type="dxa"/>
            <w:tcBorders>
              <w:top w:val="nil"/>
              <w:left w:val="nil"/>
              <w:right w:val="single" w:sz="16" w:space="0" w:color="000000"/>
            </w:tcBorders>
            <w:shd w:val="clear" w:color="auto" w:fill="FFFFFF"/>
          </w:tcPr>
          <w:p w:rsidR="003B7AD5" w:rsidRPr="003B37DB" w:rsidRDefault="003B7AD5" w:rsidP="00972630">
            <w:pPr>
              <w:spacing w:line="320" w:lineRule="atLeast"/>
              <w:ind w:left="60" w:right="60"/>
              <w:rPr>
                <w:rFonts w:cs="Times New Roman"/>
                <w:sz w:val="22"/>
              </w:rPr>
            </w:pPr>
            <w:r w:rsidRPr="003B37DB">
              <w:rPr>
                <w:rFonts w:cs="Times New Roman"/>
                <w:sz w:val="22"/>
              </w:rPr>
              <w:t>Std. Deviation</w:t>
            </w:r>
          </w:p>
        </w:tc>
        <w:tc>
          <w:tcPr>
            <w:tcW w:w="1493" w:type="dxa"/>
            <w:tcBorders>
              <w:top w:val="nil"/>
              <w:left w:val="single" w:sz="16" w:space="0" w:color="000000"/>
              <w:right w:val="single" w:sz="16" w:space="0" w:color="000000"/>
            </w:tcBorders>
            <w:shd w:val="clear" w:color="auto" w:fill="FFFFFF"/>
            <w:vAlign w:val="center"/>
          </w:tcPr>
          <w:p w:rsidR="003B7AD5" w:rsidRPr="003B37DB" w:rsidRDefault="003B7AD5" w:rsidP="00972630">
            <w:pPr>
              <w:spacing w:line="320" w:lineRule="atLeast"/>
              <w:ind w:left="60" w:right="60"/>
              <w:jc w:val="right"/>
              <w:rPr>
                <w:rFonts w:cs="Times New Roman"/>
                <w:sz w:val="22"/>
              </w:rPr>
            </w:pPr>
            <w:r w:rsidRPr="003B37DB">
              <w:rPr>
                <w:rFonts w:cs="Times New Roman"/>
                <w:sz w:val="22"/>
              </w:rPr>
              <w:t>.14813301</w:t>
            </w:r>
          </w:p>
        </w:tc>
      </w:tr>
      <w:tr w:rsidR="003B7AD5" w:rsidRPr="003B37DB" w:rsidTr="00972630">
        <w:trPr>
          <w:cantSplit/>
          <w:jc w:val="center"/>
        </w:trPr>
        <w:tc>
          <w:tcPr>
            <w:tcW w:w="2473" w:type="dxa"/>
            <w:vMerge w:val="restart"/>
            <w:tcBorders>
              <w:top w:val="nil"/>
              <w:left w:val="single" w:sz="16" w:space="0" w:color="000000"/>
              <w:bottom w:val="nil"/>
              <w:right w:val="nil"/>
            </w:tcBorders>
            <w:shd w:val="clear" w:color="auto" w:fill="FFFFFF"/>
          </w:tcPr>
          <w:p w:rsidR="003B7AD5" w:rsidRPr="003B37DB" w:rsidRDefault="003B7AD5" w:rsidP="00972630">
            <w:pPr>
              <w:spacing w:line="320" w:lineRule="atLeast"/>
              <w:ind w:left="60" w:right="60"/>
              <w:rPr>
                <w:rFonts w:cs="Times New Roman"/>
                <w:sz w:val="22"/>
              </w:rPr>
            </w:pPr>
            <w:r w:rsidRPr="003B37DB">
              <w:rPr>
                <w:rFonts w:cs="Times New Roman"/>
                <w:sz w:val="22"/>
              </w:rPr>
              <w:t>Most Extreme Differences</w:t>
            </w:r>
          </w:p>
        </w:tc>
        <w:tc>
          <w:tcPr>
            <w:tcW w:w="1462" w:type="dxa"/>
            <w:tcBorders>
              <w:top w:val="nil"/>
              <w:left w:val="nil"/>
              <w:bottom w:val="nil"/>
              <w:right w:val="single" w:sz="16" w:space="0" w:color="000000"/>
            </w:tcBorders>
            <w:shd w:val="clear" w:color="auto" w:fill="FFFFFF"/>
          </w:tcPr>
          <w:p w:rsidR="003B7AD5" w:rsidRPr="003B37DB" w:rsidRDefault="003B7AD5" w:rsidP="00972630">
            <w:pPr>
              <w:spacing w:line="320" w:lineRule="atLeast"/>
              <w:ind w:left="60" w:right="60"/>
              <w:rPr>
                <w:rFonts w:cs="Times New Roman"/>
                <w:sz w:val="22"/>
              </w:rPr>
            </w:pPr>
            <w:r w:rsidRPr="003B37DB">
              <w:rPr>
                <w:rFonts w:cs="Times New Roman"/>
                <w:sz w:val="22"/>
              </w:rPr>
              <w:t>Absolute</w:t>
            </w:r>
          </w:p>
        </w:tc>
        <w:tc>
          <w:tcPr>
            <w:tcW w:w="1493" w:type="dxa"/>
            <w:tcBorders>
              <w:top w:val="nil"/>
              <w:left w:val="single" w:sz="16" w:space="0" w:color="000000"/>
              <w:bottom w:val="nil"/>
              <w:right w:val="single" w:sz="16" w:space="0" w:color="000000"/>
            </w:tcBorders>
            <w:shd w:val="clear" w:color="auto" w:fill="FFFFFF"/>
            <w:vAlign w:val="center"/>
          </w:tcPr>
          <w:p w:rsidR="003B7AD5" w:rsidRPr="003B37DB" w:rsidRDefault="003B7AD5" w:rsidP="00972630">
            <w:pPr>
              <w:spacing w:line="320" w:lineRule="atLeast"/>
              <w:ind w:left="60" w:right="60"/>
              <w:jc w:val="right"/>
              <w:rPr>
                <w:rFonts w:cs="Times New Roman"/>
                <w:sz w:val="22"/>
              </w:rPr>
            </w:pPr>
            <w:r w:rsidRPr="003B37DB">
              <w:rPr>
                <w:rFonts w:cs="Times New Roman"/>
                <w:sz w:val="22"/>
              </w:rPr>
              <w:t>.137</w:t>
            </w:r>
          </w:p>
        </w:tc>
      </w:tr>
      <w:tr w:rsidR="003B7AD5" w:rsidRPr="003B37DB" w:rsidTr="00972630">
        <w:trPr>
          <w:cantSplit/>
          <w:jc w:val="center"/>
        </w:trPr>
        <w:tc>
          <w:tcPr>
            <w:tcW w:w="2473" w:type="dxa"/>
            <w:vMerge/>
            <w:tcBorders>
              <w:top w:val="nil"/>
              <w:left w:val="single" w:sz="16" w:space="0" w:color="000000"/>
              <w:bottom w:val="nil"/>
              <w:right w:val="nil"/>
            </w:tcBorders>
            <w:shd w:val="clear" w:color="auto" w:fill="FFFFFF"/>
          </w:tcPr>
          <w:p w:rsidR="003B7AD5" w:rsidRPr="003B37DB" w:rsidRDefault="003B7AD5" w:rsidP="00972630">
            <w:pPr>
              <w:rPr>
                <w:rFonts w:cs="Times New Roman"/>
                <w:sz w:val="22"/>
              </w:rPr>
            </w:pPr>
          </w:p>
        </w:tc>
        <w:tc>
          <w:tcPr>
            <w:tcW w:w="1462" w:type="dxa"/>
            <w:tcBorders>
              <w:top w:val="nil"/>
              <w:left w:val="nil"/>
              <w:right w:val="single" w:sz="16" w:space="0" w:color="000000"/>
            </w:tcBorders>
            <w:shd w:val="clear" w:color="auto" w:fill="FFFFFF"/>
          </w:tcPr>
          <w:p w:rsidR="003B7AD5" w:rsidRPr="003B37DB" w:rsidRDefault="003B7AD5" w:rsidP="00972630">
            <w:pPr>
              <w:spacing w:line="320" w:lineRule="atLeast"/>
              <w:ind w:left="60" w:right="60"/>
              <w:rPr>
                <w:rFonts w:cs="Times New Roman"/>
                <w:sz w:val="22"/>
              </w:rPr>
            </w:pPr>
            <w:r w:rsidRPr="003B37DB">
              <w:rPr>
                <w:rFonts w:cs="Times New Roman"/>
                <w:sz w:val="22"/>
              </w:rPr>
              <w:t>Positive</w:t>
            </w:r>
          </w:p>
        </w:tc>
        <w:tc>
          <w:tcPr>
            <w:tcW w:w="1493" w:type="dxa"/>
            <w:tcBorders>
              <w:top w:val="nil"/>
              <w:left w:val="single" w:sz="16" w:space="0" w:color="000000"/>
              <w:right w:val="single" w:sz="16" w:space="0" w:color="000000"/>
            </w:tcBorders>
            <w:shd w:val="clear" w:color="auto" w:fill="FFFFFF"/>
            <w:vAlign w:val="center"/>
          </w:tcPr>
          <w:p w:rsidR="003B7AD5" w:rsidRPr="003B37DB" w:rsidRDefault="003B7AD5" w:rsidP="00972630">
            <w:pPr>
              <w:spacing w:line="320" w:lineRule="atLeast"/>
              <w:ind w:left="60" w:right="60"/>
              <w:jc w:val="right"/>
              <w:rPr>
                <w:rFonts w:cs="Times New Roman"/>
                <w:sz w:val="22"/>
              </w:rPr>
            </w:pPr>
            <w:r w:rsidRPr="003B37DB">
              <w:rPr>
                <w:rFonts w:cs="Times New Roman"/>
                <w:sz w:val="22"/>
              </w:rPr>
              <w:t>.090</w:t>
            </w:r>
          </w:p>
        </w:tc>
      </w:tr>
      <w:tr w:rsidR="003B7AD5" w:rsidRPr="003B37DB" w:rsidTr="00972630">
        <w:trPr>
          <w:cantSplit/>
          <w:jc w:val="center"/>
        </w:trPr>
        <w:tc>
          <w:tcPr>
            <w:tcW w:w="2473" w:type="dxa"/>
            <w:vMerge/>
            <w:tcBorders>
              <w:top w:val="nil"/>
              <w:left w:val="single" w:sz="16" w:space="0" w:color="000000"/>
              <w:bottom w:val="nil"/>
              <w:right w:val="nil"/>
            </w:tcBorders>
            <w:shd w:val="clear" w:color="auto" w:fill="FFFFFF"/>
          </w:tcPr>
          <w:p w:rsidR="003B7AD5" w:rsidRPr="003B37DB" w:rsidRDefault="003B7AD5" w:rsidP="00972630">
            <w:pPr>
              <w:rPr>
                <w:rFonts w:cs="Times New Roman"/>
                <w:sz w:val="22"/>
              </w:rPr>
            </w:pPr>
          </w:p>
        </w:tc>
        <w:tc>
          <w:tcPr>
            <w:tcW w:w="1462" w:type="dxa"/>
            <w:tcBorders>
              <w:top w:val="nil"/>
              <w:left w:val="nil"/>
              <w:bottom w:val="nil"/>
              <w:right w:val="single" w:sz="16" w:space="0" w:color="000000"/>
            </w:tcBorders>
            <w:shd w:val="clear" w:color="auto" w:fill="FFFFFF"/>
          </w:tcPr>
          <w:p w:rsidR="003B7AD5" w:rsidRPr="003B37DB" w:rsidRDefault="003B7AD5" w:rsidP="00972630">
            <w:pPr>
              <w:spacing w:line="320" w:lineRule="atLeast"/>
              <w:ind w:left="60" w:right="60"/>
              <w:rPr>
                <w:rFonts w:cs="Times New Roman"/>
                <w:sz w:val="22"/>
              </w:rPr>
            </w:pPr>
            <w:r w:rsidRPr="003B37DB">
              <w:rPr>
                <w:rFonts w:cs="Times New Roman"/>
                <w:sz w:val="22"/>
              </w:rPr>
              <w:t>Negative</w:t>
            </w:r>
          </w:p>
        </w:tc>
        <w:tc>
          <w:tcPr>
            <w:tcW w:w="1493" w:type="dxa"/>
            <w:tcBorders>
              <w:top w:val="nil"/>
              <w:left w:val="single" w:sz="16" w:space="0" w:color="000000"/>
              <w:bottom w:val="nil"/>
              <w:right w:val="single" w:sz="16" w:space="0" w:color="000000"/>
            </w:tcBorders>
            <w:shd w:val="clear" w:color="auto" w:fill="FFFFFF"/>
            <w:vAlign w:val="center"/>
          </w:tcPr>
          <w:p w:rsidR="003B7AD5" w:rsidRPr="003B37DB" w:rsidRDefault="003B7AD5" w:rsidP="00972630">
            <w:pPr>
              <w:spacing w:line="320" w:lineRule="atLeast"/>
              <w:ind w:left="60" w:right="60"/>
              <w:jc w:val="right"/>
              <w:rPr>
                <w:rFonts w:cs="Times New Roman"/>
                <w:sz w:val="22"/>
              </w:rPr>
            </w:pPr>
            <w:r w:rsidRPr="003B37DB">
              <w:rPr>
                <w:rFonts w:cs="Times New Roman"/>
                <w:sz w:val="22"/>
              </w:rPr>
              <w:t>-.137</w:t>
            </w:r>
          </w:p>
        </w:tc>
      </w:tr>
      <w:tr w:rsidR="003B7AD5" w:rsidRPr="003B37DB" w:rsidTr="00972630">
        <w:trPr>
          <w:cantSplit/>
          <w:jc w:val="center"/>
        </w:trPr>
        <w:tc>
          <w:tcPr>
            <w:tcW w:w="3935" w:type="dxa"/>
            <w:gridSpan w:val="2"/>
            <w:tcBorders>
              <w:top w:val="nil"/>
              <w:left w:val="single" w:sz="16" w:space="0" w:color="000000"/>
              <w:bottom w:val="nil"/>
              <w:right w:val="nil"/>
            </w:tcBorders>
            <w:shd w:val="clear" w:color="auto" w:fill="FFFFFF"/>
          </w:tcPr>
          <w:p w:rsidR="003B7AD5" w:rsidRPr="003B37DB" w:rsidRDefault="003B7AD5" w:rsidP="00972630">
            <w:pPr>
              <w:spacing w:line="320" w:lineRule="atLeast"/>
              <w:ind w:left="60" w:right="60"/>
              <w:rPr>
                <w:rFonts w:cs="Times New Roman"/>
                <w:sz w:val="22"/>
              </w:rPr>
            </w:pPr>
            <w:r w:rsidRPr="003B37DB">
              <w:rPr>
                <w:rFonts w:cs="Times New Roman"/>
                <w:sz w:val="22"/>
              </w:rPr>
              <w:t>Test Statistic</w:t>
            </w:r>
          </w:p>
        </w:tc>
        <w:tc>
          <w:tcPr>
            <w:tcW w:w="1493" w:type="dxa"/>
            <w:tcBorders>
              <w:top w:val="nil"/>
              <w:left w:val="single" w:sz="16" w:space="0" w:color="000000"/>
              <w:bottom w:val="nil"/>
              <w:right w:val="single" w:sz="16" w:space="0" w:color="000000"/>
            </w:tcBorders>
            <w:shd w:val="clear" w:color="auto" w:fill="FFFFFF"/>
            <w:vAlign w:val="center"/>
          </w:tcPr>
          <w:p w:rsidR="003B7AD5" w:rsidRPr="003B37DB" w:rsidRDefault="003B7AD5" w:rsidP="00972630">
            <w:pPr>
              <w:spacing w:line="320" w:lineRule="atLeast"/>
              <w:ind w:left="60" w:right="60"/>
              <w:jc w:val="right"/>
              <w:rPr>
                <w:rFonts w:cs="Times New Roman"/>
                <w:sz w:val="22"/>
              </w:rPr>
            </w:pPr>
            <w:r w:rsidRPr="003B37DB">
              <w:rPr>
                <w:rFonts w:cs="Times New Roman"/>
                <w:sz w:val="22"/>
              </w:rPr>
              <w:t>.137</w:t>
            </w:r>
          </w:p>
        </w:tc>
      </w:tr>
      <w:tr w:rsidR="003B7AD5" w:rsidRPr="003B37DB" w:rsidTr="00972630">
        <w:trPr>
          <w:cantSplit/>
          <w:jc w:val="center"/>
        </w:trPr>
        <w:tc>
          <w:tcPr>
            <w:tcW w:w="3935" w:type="dxa"/>
            <w:gridSpan w:val="2"/>
            <w:tcBorders>
              <w:top w:val="nil"/>
              <w:left w:val="single" w:sz="16" w:space="0" w:color="000000"/>
              <w:bottom w:val="single" w:sz="16" w:space="0" w:color="000000"/>
              <w:right w:val="nil"/>
            </w:tcBorders>
            <w:shd w:val="clear" w:color="auto" w:fill="FFFFFF"/>
          </w:tcPr>
          <w:p w:rsidR="003B7AD5" w:rsidRPr="003B37DB" w:rsidRDefault="003B7AD5" w:rsidP="00972630">
            <w:pPr>
              <w:spacing w:line="320" w:lineRule="atLeast"/>
              <w:ind w:left="60" w:right="60"/>
              <w:rPr>
                <w:rFonts w:cs="Times New Roman"/>
                <w:sz w:val="22"/>
              </w:rPr>
            </w:pPr>
            <w:r w:rsidRPr="003B37DB">
              <w:rPr>
                <w:rFonts w:cs="Times New Roman"/>
                <w:sz w:val="22"/>
              </w:rPr>
              <w:t>Asymp. Sig. (2-tailed)</w:t>
            </w:r>
          </w:p>
        </w:tc>
        <w:tc>
          <w:tcPr>
            <w:tcW w:w="1493" w:type="dxa"/>
            <w:tcBorders>
              <w:top w:val="nil"/>
              <w:left w:val="single" w:sz="16" w:space="0" w:color="000000"/>
              <w:bottom w:val="single" w:sz="16" w:space="0" w:color="000000"/>
              <w:right w:val="single" w:sz="16" w:space="0" w:color="000000"/>
            </w:tcBorders>
            <w:shd w:val="clear" w:color="auto" w:fill="FFFFFF"/>
            <w:vAlign w:val="center"/>
          </w:tcPr>
          <w:p w:rsidR="003B7AD5" w:rsidRPr="003B37DB" w:rsidRDefault="003B7AD5" w:rsidP="00972630">
            <w:pPr>
              <w:spacing w:line="320" w:lineRule="atLeast"/>
              <w:ind w:left="60" w:right="60"/>
              <w:jc w:val="right"/>
              <w:rPr>
                <w:rFonts w:cs="Times New Roman"/>
                <w:sz w:val="22"/>
              </w:rPr>
            </w:pPr>
            <w:r w:rsidRPr="003B37DB">
              <w:rPr>
                <w:rFonts w:cs="Times New Roman"/>
                <w:sz w:val="22"/>
              </w:rPr>
              <w:t>.200</w:t>
            </w:r>
            <w:r w:rsidRPr="003B37DB">
              <w:rPr>
                <w:rFonts w:cs="Times New Roman"/>
                <w:sz w:val="22"/>
                <w:vertAlign w:val="superscript"/>
              </w:rPr>
              <w:t>c,d</w:t>
            </w:r>
          </w:p>
        </w:tc>
      </w:tr>
    </w:tbl>
    <w:p w:rsidR="003B7AD5" w:rsidRDefault="003B7AD5" w:rsidP="003B7AD5">
      <w:pPr>
        <w:pStyle w:val="ListParagraph"/>
        <w:spacing w:line="480" w:lineRule="auto"/>
        <w:ind w:left="0" w:firstLine="567"/>
        <w:jc w:val="center"/>
        <w:rPr>
          <w:rFonts w:cs="Times New Roman"/>
          <w:b/>
        </w:rPr>
      </w:pPr>
      <w:r w:rsidRPr="00556DFE">
        <w:rPr>
          <w:rFonts w:cs="Times New Roman"/>
          <w:b/>
        </w:rPr>
        <w:t>Sumber: Data diolah, 2018</w:t>
      </w:r>
    </w:p>
    <w:p w:rsidR="003B7AD5" w:rsidRPr="00556DFE" w:rsidRDefault="003B7AD5" w:rsidP="003B7AD5">
      <w:pPr>
        <w:pStyle w:val="ListParagraph"/>
        <w:spacing w:line="480" w:lineRule="auto"/>
        <w:ind w:left="0" w:firstLine="567"/>
        <w:jc w:val="center"/>
        <w:rPr>
          <w:rFonts w:cs="Times New Roman"/>
          <w:b/>
        </w:rPr>
      </w:pPr>
    </w:p>
    <w:p w:rsidR="003B7AD5" w:rsidRPr="00556DFE" w:rsidRDefault="003B7AD5" w:rsidP="003B7AD5">
      <w:pPr>
        <w:pStyle w:val="ListParagraph"/>
        <w:spacing w:line="480" w:lineRule="auto"/>
        <w:ind w:left="0" w:firstLine="567"/>
        <w:jc w:val="both"/>
        <w:rPr>
          <w:rFonts w:cs="Times New Roman"/>
        </w:rPr>
      </w:pPr>
      <w:r>
        <w:rPr>
          <w:rFonts w:cs="Times New Roman"/>
        </w:rPr>
        <w:t>Berdasarkan T</w:t>
      </w:r>
      <w:r w:rsidRPr="00556DFE">
        <w:rPr>
          <w:rFonts w:cs="Times New Roman"/>
        </w:rPr>
        <w:t xml:space="preserve">abel 4.6 uji normalitas dengan menggunakan uji </w:t>
      </w:r>
      <w:r w:rsidRPr="00556DFE">
        <w:rPr>
          <w:rFonts w:cs="Times New Roman"/>
          <w:i/>
        </w:rPr>
        <w:t>One Sample</w:t>
      </w:r>
      <w:r w:rsidRPr="00556DFE">
        <w:rPr>
          <w:rFonts w:cs="Times New Roman"/>
        </w:rPr>
        <w:t xml:space="preserve"> </w:t>
      </w:r>
      <w:r w:rsidRPr="00556DFE">
        <w:rPr>
          <w:rFonts w:cs="Times New Roman"/>
          <w:i/>
        </w:rPr>
        <w:t xml:space="preserve">Kolmogorov Smirnov </w:t>
      </w:r>
      <w:r w:rsidRPr="00556DFE">
        <w:rPr>
          <w:rFonts w:cs="Times New Roman"/>
        </w:rPr>
        <w:t xml:space="preserve">terdistribusi normal, dimana berdasarkan nilai signifikan </w:t>
      </w:r>
      <w:r w:rsidRPr="00556DFE">
        <w:rPr>
          <w:rFonts w:cs="Times New Roman"/>
          <w:i/>
        </w:rPr>
        <w:t>Kolmogorov Smirnov</w:t>
      </w:r>
      <w:r w:rsidRPr="00556DFE">
        <w:rPr>
          <w:rFonts w:cs="Times New Roman"/>
        </w:rPr>
        <w:t xml:space="preserve"> menunjukkan nilai diatas 0,05.</w:t>
      </w:r>
    </w:p>
    <w:p w:rsidR="003B7AD5" w:rsidRPr="00556DFE" w:rsidRDefault="003B7AD5" w:rsidP="003B7AD5">
      <w:pPr>
        <w:pStyle w:val="ListParagraph"/>
        <w:spacing w:line="480" w:lineRule="auto"/>
        <w:ind w:left="0" w:firstLine="567"/>
        <w:jc w:val="both"/>
        <w:rPr>
          <w:rFonts w:cs="Times New Roman"/>
        </w:rPr>
      </w:pPr>
      <w:r w:rsidRPr="00556DFE">
        <w:rPr>
          <w:rFonts w:cs="Times New Roman"/>
        </w:rPr>
        <w:t xml:space="preserve">Kemudian metode yang handal adalah melihat normal </w:t>
      </w:r>
      <w:r w:rsidRPr="00556DFE">
        <w:rPr>
          <w:rFonts w:eastAsia="Times New Roman" w:cs="Times New Roman"/>
          <w:i/>
          <w:szCs w:val="24"/>
          <w:lang w:eastAsia="id-ID"/>
        </w:rPr>
        <w:t>Probability Plots</w:t>
      </w:r>
      <w:r w:rsidRPr="00556DFE">
        <w:rPr>
          <w:rFonts w:eastAsia="Times New Roman" w:cs="Times New Roman"/>
          <w:szCs w:val="24"/>
          <w:lang w:eastAsia="id-ID"/>
        </w:rPr>
        <w:t>, dimana pada grafik normal plot terlihat titik-titik menyebar disekitar garis diagonal serta penyebarannya mengikuti arah garis diagonal, sebagai</w:t>
      </w:r>
      <w:r>
        <w:rPr>
          <w:rFonts w:eastAsia="Times New Roman" w:cs="Times New Roman"/>
          <w:szCs w:val="24"/>
          <w:lang w:eastAsia="id-ID"/>
        </w:rPr>
        <w:t>mana ditampilkan pada Gambar 4.6</w:t>
      </w:r>
      <w:r w:rsidRPr="00556DFE">
        <w:rPr>
          <w:rFonts w:eastAsia="Times New Roman" w:cs="Times New Roman"/>
          <w:szCs w:val="24"/>
          <w:lang w:eastAsia="id-ID"/>
        </w:rPr>
        <w:t xml:space="preserve"> sebagai berikut:</w:t>
      </w:r>
    </w:p>
    <w:p w:rsidR="003B7AD5" w:rsidRPr="00556DFE" w:rsidRDefault="003B7AD5" w:rsidP="003B7AD5">
      <w:pPr>
        <w:pStyle w:val="ListParagraph"/>
        <w:spacing w:line="480" w:lineRule="auto"/>
        <w:ind w:left="0" w:firstLine="567"/>
        <w:jc w:val="center"/>
        <w:rPr>
          <w:rFonts w:cs="Times New Roman"/>
        </w:rPr>
      </w:pPr>
      <w:r w:rsidRPr="003B37DB">
        <w:rPr>
          <w:rFonts w:cs="Times New Roman"/>
          <w:noProof/>
          <w:sz w:val="22"/>
        </w:rPr>
        <w:lastRenderedPageBreak/>
        <w:drawing>
          <wp:inline distT="0" distB="0" distL="0" distR="0" wp14:anchorId="7C744485" wp14:editId="13759363">
            <wp:extent cx="4591050" cy="3669606"/>
            <wp:effectExtent l="0" t="0" r="0" b="762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602677" cy="3678899"/>
                    </a:xfrm>
                    <a:prstGeom prst="rect">
                      <a:avLst/>
                    </a:prstGeom>
                    <a:noFill/>
                    <a:ln>
                      <a:noFill/>
                    </a:ln>
                  </pic:spPr>
                </pic:pic>
              </a:graphicData>
            </a:graphic>
          </wp:inline>
        </w:drawing>
      </w:r>
    </w:p>
    <w:p w:rsidR="003B7AD5" w:rsidRPr="00556DFE" w:rsidRDefault="003B7AD5" w:rsidP="003B7AD5">
      <w:pPr>
        <w:pStyle w:val="ListParagraph"/>
        <w:spacing w:line="480" w:lineRule="auto"/>
        <w:ind w:left="426"/>
        <w:jc w:val="center"/>
        <w:rPr>
          <w:rFonts w:cs="Times New Roman"/>
          <w:b/>
        </w:rPr>
      </w:pPr>
      <w:r>
        <w:rPr>
          <w:rFonts w:cs="Times New Roman"/>
          <w:b/>
        </w:rPr>
        <w:t>Gambar 4.6</w:t>
      </w:r>
      <w:r w:rsidRPr="00556DFE">
        <w:rPr>
          <w:rFonts w:cs="Times New Roman"/>
          <w:b/>
        </w:rPr>
        <w:t xml:space="preserve"> Uji Normalitas dengan menggunakan Metode </w:t>
      </w:r>
      <w:r w:rsidRPr="00556DFE">
        <w:rPr>
          <w:rFonts w:cs="Times New Roman"/>
          <w:b/>
          <w:i/>
        </w:rPr>
        <w:t>Scatter Plot</w:t>
      </w:r>
    </w:p>
    <w:p w:rsidR="003B7AD5" w:rsidRDefault="003B7AD5" w:rsidP="003B7AD5">
      <w:pPr>
        <w:pStyle w:val="ListParagraph"/>
        <w:spacing w:line="480" w:lineRule="auto"/>
        <w:ind w:left="426"/>
        <w:jc w:val="center"/>
        <w:rPr>
          <w:rFonts w:cs="Times New Roman"/>
          <w:b/>
        </w:rPr>
      </w:pPr>
      <w:r w:rsidRPr="00556DFE">
        <w:rPr>
          <w:rFonts w:cs="Times New Roman"/>
          <w:b/>
        </w:rPr>
        <w:t>Sumber: Data diolah, 2018</w:t>
      </w:r>
    </w:p>
    <w:p w:rsidR="003B7AD5" w:rsidRPr="00556DFE" w:rsidRDefault="003B7AD5" w:rsidP="003B7AD5">
      <w:pPr>
        <w:pStyle w:val="ListParagraph"/>
        <w:spacing w:line="480" w:lineRule="auto"/>
        <w:ind w:left="426"/>
        <w:jc w:val="center"/>
        <w:rPr>
          <w:rFonts w:cs="Times New Roman"/>
          <w:b/>
        </w:rPr>
      </w:pPr>
    </w:p>
    <w:p w:rsidR="003B7AD5" w:rsidRPr="00556DFE" w:rsidRDefault="003B7AD5" w:rsidP="003B7AD5">
      <w:pPr>
        <w:pStyle w:val="ListParagraph"/>
        <w:numPr>
          <w:ilvl w:val="0"/>
          <w:numId w:val="25"/>
        </w:numPr>
        <w:spacing w:line="480" w:lineRule="auto"/>
        <w:ind w:left="567" w:hanging="425"/>
        <w:jc w:val="both"/>
        <w:rPr>
          <w:rFonts w:cs="Times New Roman"/>
          <w:b/>
        </w:rPr>
      </w:pPr>
      <w:r w:rsidRPr="00556DFE">
        <w:rPr>
          <w:rFonts w:cs="Times New Roman"/>
          <w:b/>
        </w:rPr>
        <w:t>Uji Multikolinearitas</w:t>
      </w:r>
    </w:p>
    <w:p w:rsidR="003B7AD5" w:rsidRDefault="003B7AD5" w:rsidP="003B7AD5">
      <w:pPr>
        <w:pStyle w:val="ListParagraph"/>
        <w:spacing w:line="480" w:lineRule="auto"/>
        <w:ind w:left="0" w:firstLine="567"/>
        <w:jc w:val="both"/>
        <w:rPr>
          <w:rFonts w:cs="Times New Roman"/>
        </w:rPr>
      </w:pPr>
      <w:r w:rsidRPr="00556DFE">
        <w:rPr>
          <w:rFonts w:cs="Times New Roman"/>
        </w:rPr>
        <w:t>Uji multikolinearitas digunakan untuk mengetahui ada atau tidaknya penyimpangan asumsi klasik multikolinearitas yaitu adanya hubungan linear antar variabel independen dalam model regresi. Menurut Gunawan (2016:102) disebutkan bahwa untuk melihat adanya multikolinearitas adalah dengan melihat VIF, apabila nilai VIF suatu model kurang dari 10, maka model tersebut dinyatakan bebas dari kasus multikolinearitas.</w:t>
      </w:r>
    </w:p>
    <w:p w:rsidR="003B7AD5" w:rsidRDefault="003B7AD5" w:rsidP="003B7AD5">
      <w:pPr>
        <w:pStyle w:val="ListParagraph"/>
        <w:spacing w:line="480" w:lineRule="auto"/>
        <w:ind w:left="0" w:firstLine="567"/>
        <w:jc w:val="both"/>
        <w:rPr>
          <w:rFonts w:cs="Times New Roman"/>
        </w:rPr>
      </w:pPr>
    </w:p>
    <w:p w:rsidR="003B7AD5" w:rsidRPr="00556DFE" w:rsidRDefault="003B7AD5" w:rsidP="003B7AD5">
      <w:pPr>
        <w:pStyle w:val="ListParagraph"/>
        <w:spacing w:line="480" w:lineRule="auto"/>
        <w:ind w:left="0" w:firstLine="567"/>
        <w:jc w:val="both"/>
        <w:rPr>
          <w:rFonts w:cs="Times New Roman"/>
        </w:rPr>
      </w:pPr>
    </w:p>
    <w:p w:rsidR="003B7AD5" w:rsidRPr="0076056E" w:rsidRDefault="003B7AD5" w:rsidP="003B7AD5">
      <w:pPr>
        <w:pStyle w:val="ListParagraph"/>
        <w:spacing w:line="480" w:lineRule="auto"/>
        <w:ind w:left="0" w:firstLine="567"/>
        <w:jc w:val="center"/>
        <w:rPr>
          <w:rFonts w:cs="Times New Roman"/>
          <w:b/>
        </w:rPr>
      </w:pPr>
      <w:r w:rsidRPr="00556DFE">
        <w:rPr>
          <w:rFonts w:cs="Times New Roman"/>
          <w:b/>
        </w:rPr>
        <w:lastRenderedPageBreak/>
        <w:t>Tabel 4</w:t>
      </w:r>
      <w:r>
        <w:rPr>
          <w:rFonts w:cs="Times New Roman"/>
          <w:b/>
        </w:rPr>
        <w:t>.7</w:t>
      </w:r>
      <w:r w:rsidRPr="00556DFE">
        <w:rPr>
          <w:rFonts w:cs="Times New Roman"/>
          <w:b/>
        </w:rPr>
        <w:t xml:space="preserve"> Uji Multikolinearitas</w:t>
      </w:r>
    </w:p>
    <w:tbl>
      <w:tblPr>
        <w:tblW w:w="816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754"/>
        <w:gridCol w:w="1210"/>
        <w:gridCol w:w="871"/>
        <w:gridCol w:w="851"/>
        <w:gridCol w:w="1276"/>
        <w:gridCol w:w="708"/>
        <w:gridCol w:w="709"/>
        <w:gridCol w:w="992"/>
        <w:gridCol w:w="798"/>
      </w:tblGrid>
      <w:tr w:rsidR="003B7AD5" w:rsidRPr="0076056E" w:rsidTr="00972630">
        <w:trPr>
          <w:cantSplit/>
          <w:jc w:val="center"/>
        </w:trPr>
        <w:tc>
          <w:tcPr>
            <w:tcW w:w="8169" w:type="dxa"/>
            <w:gridSpan w:val="9"/>
            <w:tcBorders>
              <w:top w:val="nil"/>
              <w:left w:val="nil"/>
              <w:bottom w:val="nil"/>
              <w:right w:val="nil"/>
            </w:tcBorders>
            <w:shd w:val="clear" w:color="auto" w:fill="FFFFFF"/>
            <w:vAlign w:val="center"/>
          </w:tcPr>
          <w:p w:rsidR="003B7AD5" w:rsidRDefault="003B7AD5" w:rsidP="00972630">
            <w:pPr>
              <w:autoSpaceDE w:val="0"/>
              <w:autoSpaceDN w:val="0"/>
              <w:adjustRightInd w:val="0"/>
              <w:spacing w:after="0" w:line="320" w:lineRule="atLeast"/>
              <w:ind w:left="60" w:right="60"/>
              <w:jc w:val="center"/>
              <w:rPr>
                <w:rFonts w:cs="Times New Roman"/>
                <w:b/>
                <w:bCs/>
                <w:color w:val="000000"/>
                <w:sz w:val="20"/>
                <w:szCs w:val="20"/>
                <w:vertAlign w:val="superscript"/>
              </w:rPr>
            </w:pPr>
            <w:r w:rsidRPr="0076056E">
              <w:rPr>
                <w:rFonts w:cs="Times New Roman"/>
                <w:b/>
                <w:bCs/>
                <w:color w:val="000000"/>
                <w:sz w:val="20"/>
                <w:szCs w:val="20"/>
              </w:rPr>
              <w:t>Coefficients</w:t>
            </w:r>
            <w:r w:rsidRPr="0076056E">
              <w:rPr>
                <w:rFonts w:cs="Times New Roman"/>
                <w:b/>
                <w:bCs/>
                <w:color w:val="000000"/>
                <w:sz w:val="20"/>
                <w:szCs w:val="20"/>
                <w:vertAlign w:val="superscript"/>
              </w:rPr>
              <w:t>a</w:t>
            </w:r>
          </w:p>
          <w:p w:rsidR="003B7AD5" w:rsidRPr="0076056E" w:rsidRDefault="003B7AD5" w:rsidP="00972630">
            <w:pPr>
              <w:autoSpaceDE w:val="0"/>
              <w:autoSpaceDN w:val="0"/>
              <w:adjustRightInd w:val="0"/>
              <w:spacing w:after="0" w:line="320" w:lineRule="atLeast"/>
              <w:ind w:left="60" w:right="60"/>
              <w:jc w:val="center"/>
              <w:rPr>
                <w:rFonts w:cs="Times New Roman"/>
                <w:color w:val="000000"/>
                <w:sz w:val="20"/>
                <w:szCs w:val="20"/>
              </w:rPr>
            </w:pPr>
          </w:p>
        </w:tc>
      </w:tr>
      <w:tr w:rsidR="003B7AD5" w:rsidRPr="0076056E" w:rsidTr="00972630">
        <w:trPr>
          <w:cantSplit/>
          <w:jc w:val="center"/>
        </w:trPr>
        <w:tc>
          <w:tcPr>
            <w:tcW w:w="1964" w:type="dxa"/>
            <w:gridSpan w:val="2"/>
            <w:vMerge w:val="restart"/>
            <w:tcBorders>
              <w:top w:val="single" w:sz="16" w:space="0" w:color="000000"/>
              <w:left w:val="single" w:sz="16" w:space="0" w:color="000000"/>
              <w:bottom w:val="nil"/>
              <w:right w:val="nil"/>
            </w:tcBorders>
            <w:shd w:val="clear" w:color="auto" w:fill="FFFFFF"/>
            <w:vAlign w:val="bottom"/>
          </w:tcPr>
          <w:p w:rsidR="003B7AD5" w:rsidRPr="0076056E" w:rsidRDefault="003B7AD5" w:rsidP="00972630">
            <w:pPr>
              <w:autoSpaceDE w:val="0"/>
              <w:autoSpaceDN w:val="0"/>
              <w:adjustRightInd w:val="0"/>
              <w:spacing w:after="0" w:line="320" w:lineRule="atLeast"/>
              <w:ind w:left="60" w:right="60"/>
              <w:rPr>
                <w:rFonts w:cs="Times New Roman"/>
                <w:color w:val="000000"/>
                <w:sz w:val="20"/>
                <w:szCs w:val="20"/>
              </w:rPr>
            </w:pPr>
            <w:r w:rsidRPr="0076056E">
              <w:rPr>
                <w:rFonts w:cs="Times New Roman"/>
                <w:color w:val="000000"/>
                <w:sz w:val="20"/>
                <w:szCs w:val="20"/>
              </w:rPr>
              <w:t>Model</w:t>
            </w:r>
          </w:p>
        </w:tc>
        <w:tc>
          <w:tcPr>
            <w:tcW w:w="1722" w:type="dxa"/>
            <w:gridSpan w:val="2"/>
            <w:tcBorders>
              <w:top w:val="single" w:sz="16" w:space="0" w:color="000000"/>
              <w:left w:val="single" w:sz="16" w:space="0" w:color="000000"/>
            </w:tcBorders>
            <w:shd w:val="clear" w:color="auto" w:fill="FFFFFF"/>
            <w:vAlign w:val="bottom"/>
          </w:tcPr>
          <w:p w:rsidR="003B7AD5" w:rsidRPr="0076056E" w:rsidRDefault="003B7AD5" w:rsidP="00972630">
            <w:pPr>
              <w:autoSpaceDE w:val="0"/>
              <w:autoSpaceDN w:val="0"/>
              <w:adjustRightInd w:val="0"/>
              <w:spacing w:after="0" w:line="320" w:lineRule="atLeast"/>
              <w:ind w:left="60" w:right="60"/>
              <w:jc w:val="center"/>
              <w:rPr>
                <w:rFonts w:cs="Times New Roman"/>
                <w:color w:val="000000"/>
                <w:sz w:val="20"/>
                <w:szCs w:val="20"/>
              </w:rPr>
            </w:pPr>
            <w:r w:rsidRPr="0076056E">
              <w:rPr>
                <w:rFonts w:cs="Times New Roman"/>
                <w:color w:val="000000"/>
                <w:sz w:val="20"/>
                <w:szCs w:val="20"/>
              </w:rPr>
              <w:t>Unstandardized Coefficients</w:t>
            </w:r>
          </w:p>
        </w:tc>
        <w:tc>
          <w:tcPr>
            <w:tcW w:w="1276" w:type="dxa"/>
            <w:tcBorders>
              <w:top w:val="single" w:sz="16" w:space="0" w:color="000000"/>
            </w:tcBorders>
            <w:shd w:val="clear" w:color="auto" w:fill="FFFFFF"/>
            <w:vAlign w:val="bottom"/>
          </w:tcPr>
          <w:p w:rsidR="003B7AD5" w:rsidRPr="0076056E" w:rsidRDefault="003B7AD5" w:rsidP="00972630">
            <w:pPr>
              <w:autoSpaceDE w:val="0"/>
              <w:autoSpaceDN w:val="0"/>
              <w:adjustRightInd w:val="0"/>
              <w:spacing w:after="0" w:line="320" w:lineRule="atLeast"/>
              <w:ind w:left="60" w:right="60"/>
              <w:jc w:val="center"/>
              <w:rPr>
                <w:rFonts w:cs="Times New Roman"/>
                <w:color w:val="000000"/>
                <w:sz w:val="20"/>
                <w:szCs w:val="20"/>
              </w:rPr>
            </w:pPr>
            <w:r w:rsidRPr="0076056E">
              <w:rPr>
                <w:rFonts w:cs="Times New Roman"/>
                <w:color w:val="000000"/>
                <w:sz w:val="20"/>
                <w:szCs w:val="20"/>
              </w:rPr>
              <w:t>Standardized Coefficients</w:t>
            </w:r>
          </w:p>
        </w:tc>
        <w:tc>
          <w:tcPr>
            <w:tcW w:w="708" w:type="dxa"/>
            <w:vMerge w:val="restart"/>
            <w:tcBorders>
              <w:top w:val="single" w:sz="16" w:space="0" w:color="000000"/>
            </w:tcBorders>
            <w:shd w:val="clear" w:color="auto" w:fill="FFFFFF"/>
            <w:vAlign w:val="bottom"/>
          </w:tcPr>
          <w:p w:rsidR="003B7AD5" w:rsidRPr="0076056E" w:rsidRDefault="003B7AD5" w:rsidP="00972630">
            <w:pPr>
              <w:autoSpaceDE w:val="0"/>
              <w:autoSpaceDN w:val="0"/>
              <w:adjustRightInd w:val="0"/>
              <w:spacing w:after="0" w:line="320" w:lineRule="atLeast"/>
              <w:ind w:left="60" w:right="60"/>
              <w:jc w:val="center"/>
              <w:rPr>
                <w:rFonts w:cs="Times New Roman"/>
                <w:color w:val="000000"/>
                <w:sz w:val="20"/>
                <w:szCs w:val="20"/>
              </w:rPr>
            </w:pPr>
            <w:r w:rsidRPr="0076056E">
              <w:rPr>
                <w:rFonts w:cs="Times New Roman"/>
                <w:color w:val="000000"/>
                <w:sz w:val="20"/>
                <w:szCs w:val="20"/>
              </w:rPr>
              <w:t>T</w:t>
            </w:r>
          </w:p>
        </w:tc>
        <w:tc>
          <w:tcPr>
            <w:tcW w:w="709" w:type="dxa"/>
            <w:vMerge w:val="restart"/>
            <w:tcBorders>
              <w:top w:val="single" w:sz="16" w:space="0" w:color="000000"/>
            </w:tcBorders>
            <w:shd w:val="clear" w:color="auto" w:fill="FFFFFF"/>
            <w:vAlign w:val="bottom"/>
          </w:tcPr>
          <w:p w:rsidR="003B7AD5" w:rsidRPr="0076056E" w:rsidRDefault="003B7AD5" w:rsidP="00972630">
            <w:pPr>
              <w:autoSpaceDE w:val="0"/>
              <w:autoSpaceDN w:val="0"/>
              <w:adjustRightInd w:val="0"/>
              <w:spacing w:after="0" w:line="320" w:lineRule="atLeast"/>
              <w:ind w:left="60" w:right="60"/>
              <w:jc w:val="center"/>
              <w:rPr>
                <w:rFonts w:cs="Times New Roman"/>
                <w:color w:val="000000"/>
                <w:sz w:val="20"/>
                <w:szCs w:val="20"/>
              </w:rPr>
            </w:pPr>
            <w:r w:rsidRPr="0076056E">
              <w:rPr>
                <w:rFonts w:cs="Times New Roman"/>
                <w:color w:val="000000"/>
                <w:sz w:val="20"/>
                <w:szCs w:val="20"/>
              </w:rPr>
              <w:t>Sig.</w:t>
            </w:r>
          </w:p>
        </w:tc>
        <w:tc>
          <w:tcPr>
            <w:tcW w:w="1790" w:type="dxa"/>
            <w:gridSpan w:val="2"/>
            <w:tcBorders>
              <w:top w:val="single" w:sz="16" w:space="0" w:color="000000"/>
              <w:right w:val="single" w:sz="16" w:space="0" w:color="000000"/>
            </w:tcBorders>
            <w:shd w:val="clear" w:color="auto" w:fill="FFFFFF"/>
            <w:vAlign w:val="bottom"/>
          </w:tcPr>
          <w:p w:rsidR="003B7AD5" w:rsidRPr="0076056E" w:rsidRDefault="003B7AD5" w:rsidP="00972630">
            <w:pPr>
              <w:autoSpaceDE w:val="0"/>
              <w:autoSpaceDN w:val="0"/>
              <w:adjustRightInd w:val="0"/>
              <w:spacing w:after="0" w:line="320" w:lineRule="atLeast"/>
              <w:ind w:left="60" w:right="60"/>
              <w:jc w:val="center"/>
              <w:rPr>
                <w:rFonts w:cs="Times New Roman"/>
                <w:color w:val="000000"/>
                <w:sz w:val="20"/>
                <w:szCs w:val="20"/>
              </w:rPr>
            </w:pPr>
            <w:r w:rsidRPr="0076056E">
              <w:rPr>
                <w:rFonts w:cs="Times New Roman"/>
                <w:color w:val="000000"/>
                <w:sz w:val="20"/>
                <w:szCs w:val="20"/>
              </w:rPr>
              <w:t>Collinearity Statistics</w:t>
            </w:r>
          </w:p>
        </w:tc>
      </w:tr>
      <w:tr w:rsidR="003B7AD5" w:rsidRPr="0076056E" w:rsidTr="00972630">
        <w:trPr>
          <w:cantSplit/>
          <w:jc w:val="center"/>
        </w:trPr>
        <w:tc>
          <w:tcPr>
            <w:tcW w:w="1964" w:type="dxa"/>
            <w:gridSpan w:val="2"/>
            <w:vMerge/>
            <w:tcBorders>
              <w:top w:val="single" w:sz="16" w:space="0" w:color="000000"/>
              <w:left w:val="single" w:sz="16" w:space="0" w:color="000000"/>
              <w:bottom w:val="nil"/>
              <w:right w:val="nil"/>
            </w:tcBorders>
            <w:shd w:val="clear" w:color="auto" w:fill="FFFFFF"/>
            <w:vAlign w:val="bottom"/>
          </w:tcPr>
          <w:p w:rsidR="003B7AD5" w:rsidRPr="0076056E" w:rsidRDefault="003B7AD5" w:rsidP="00972630">
            <w:pPr>
              <w:autoSpaceDE w:val="0"/>
              <w:autoSpaceDN w:val="0"/>
              <w:adjustRightInd w:val="0"/>
              <w:spacing w:after="0" w:line="240" w:lineRule="auto"/>
              <w:rPr>
                <w:rFonts w:cs="Times New Roman"/>
                <w:color w:val="000000"/>
                <w:sz w:val="20"/>
                <w:szCs w:val="20"/>
              </w:rPr>
            </w:pPr>
          </w:p>
        </w:tc>
        <w:tc>
          <w:tcPr>
            <w:tcW w:w="871" w:type="dxa"/>
            <w:tcBorders>
              <w:left w:val="single" w:sz="16" w:space="0" w:color="000000"/>
              <w:bottom w:val="single" w:sz="16" w:space="0" w:color="000000"/>
            </w:tcBorders>
            <w:shd w:val="clear" w:color="auto" w:fill="FFFFFF"/>
            <w:vAlign w:val="bottom"/>
          </w:tcPr>
          <w:p w:rsidR="003B7AD5" w:rsidRPr="0076056E" w:rsidRDefault="003B7AD5" w:rsidP="00972630">
            <w:pPr>
              <w:autoSpaceDE w:val="0"/>
              <w:autoSpaceDN w:val="0"/>
              <w:adjustRightInd w:val="0"/>
              <w:spacing w:after="0" w:line="320" w:lineRule="atLeast"/>
              <w:ind w:left="60" w:right="60"/>
              <w:jc w:val="center"/>
              <w:rPr>
                <w:rFonts w:cs="Times New Roman"/>
                <w:color w:val="000000"/>
                <w:sz w:val="20"/>
                <w:szCs w:val="20"/>
              </w:rPr>
            </w:pPr>
            <w:r w:rsidRPr="0076056E">
              <w:rPr>
                <w:rFonts w:cs="Times New Roman"/>
                <w:color w:val="000000"/>
                <w:sz w:val="20"/>
                <w:szCs w:val="20"/>
              </w:rPr>
              <w:t>B</w:t>
            </w:r>
          </w:p>
        </w:tc>
        <w:tc>
          <w:tcPr>
            <w:tcW w:w="851" w:type="dxa"/>
            <w:tcBorders>
              <w:bottom w:val="single" w:sz="16" w:space="0" w:color="000000"/>
            </w:tcBorders>
            <w:shd w:val="clear" w:color="auto" w:fill="FFFFFF"/>
            <w:vAlign w:val="bottom"/>
          </w:tcPr>
          <w:p w:rsidR="003B7AD5" w:rsidRPr="0076056E" w:rsidRDefault="003B7AD5" w:rsidP="00972630">
            <w:pPr>
              <w:autoSpaceDE w:val="0"/>
              <w:autoSpaceDN w:val="0"/>
              <w:adjustRightInd w:val="0"/>
              <w:spacing w:after="0" w:line="320" w:lineRule="atLeast"/>
              <w:ind w:left="60" w:right="60"/>
              <w:jc w:val="center"/>
              <w:rPr>
                <w:rFonts w:cs="Times New Roman"/>
                <w:color w:val="000000"/>
                <w:sz w:val="20"/>
                <w:szCs w:val="20"/>
              </w:rPr>
            </w:pPr>
            <w:r w:rsidRPr="0076056E">
              <w:rPr>
                <w:rFonts w:cs="Times New Roman"/>
                <w:color w:val="000000"/>
                <w:sz w:val="20"/>
                <w:szCs w:val="20"/>
              </w:rPr>
              <w:t>Std. Error</w:t>
            </w:r>
          </w:p>
        </w:tc>
        <w:tc>
          <w:tcPr>
            <w:tcW w:w="1276" w:type="dxa"/>
            <w:tcBorders>
              <w:bottom w:val="single" w:sz="16" w:space="0" w:color="000000"/>
            </w:tcBorders>
            <w:shd w:val="clear" w:color="auto" w:fill="FFFFFF"/>
            <w:vAlign w:val="bottom"/>
          </w:tcPr>
          <w:p w:rsidR="003B7AD5" w:rsidRPr="0076056E" w:rsidRDefault="003B7AD5" w:rsidP="00972630">
            <w:pPr>
              <w:autoSpaceDE w:val="0"/>
              <w:autoSpaceDN w:val="0"/>
              <w:adjustRightInd w:val="0"/>
              <w:spacing w:after="0" w:line="320" w:lineRule="atLeast"/>
              <w:ind w:left="60" w:right="60"/>
              <w:jc w:val="center"/>
              <w:rPr>
                <w:rFonts w:cs="Times New Roman"/>
                <w:color w:val="000000"/>
                <w:sz w:val="20"/>
                <w:szCs w:val="20"/>
              </w:rPr>
            </w:pPr>
            <w:r w:rsidRPr="0076056E">
              <w:rPr>
                <w:rFonts w:cs="Times New Roman"/>
                <w:color w:val="000000"/>
                <w:sz w:val="20"/>
                <w:szCs w:val="20"/>
              </w:rPr>
              <w:t>Beta</w:t>
            </w:r>
          </w:p>
        </w:tc>
        <w:tc>
          <w:tcPr>
            <w:tcW w:w="708" w:type="dxa"/>
            <w:vMerge/>
            <w:tcBorders>
              <w:top w:val="single" w:sz="16" w:space="0" w:color="000000"/>
            </w:tcBorders>
            <w:shd w:val="clear" w:color="auto" w:fill="FFFFFF"/>
            <w:vAlign w:val="bottom"/>
          </w:tcPr>
          <w:p w:rsidR="003B7AD5" w:rsidRPr="0076056E" w:rsidRDefault="003B7AD5" w:rsidP="00972630">
            <w:pPr>
              <w:autoSpaceDE w:val="0"/>
              <w:autoSpaceDN w:val="0"/>
              <w:adjustRightInd w:val="0"/>
              <w:spacing w:after="0" w:line="240" w:lineRule="auto"/>
              <w:rPr>
                <w:rFonts w:cs="Times New Roman"/>
                <w:color w:val="000000"/>
                <w:sz w:val="20"/>
                <w:szCs w:val="20"/>
              </w:rPr>
            </w:pPr>
          </w:p>
        </w:tc>
        <w:tc>
          <w:tcPr>
            <w:tcW w:w="709" w:type="dxa"/>
            <w:vMerge/>
            <w:tcBorders>
              <w:top w:val="single" w:sz="16" w:space="0" w:color="000000"/>
            </w:tcBorders>
            <w:shd w:val="clear" w:color="auto" w:fill="FFFFFF"/>
            <w:vAlign w:val="bottom"/>
          </w:tcPr>
          <w:p w:rsidR="003B7AD5" w:rsidRPr="0076056E" w:rsidRDefault="003B7AD5" w:rsidP="00972630">
            <w:pPr>
              <w:autoSpaceDE w:val="0"/>
              <w:autoSpaceDN w:val="0"/>
              <w:adjustRightInd w:val="0"/>
              <w:spacing w:after="0" w:line="240" w:lineRule="auto"/>
              <w:rPr>
                <w:rFonts w:cs="Times New Roman"/>
                <w:color w:val="000000"/>
                <w:sz w:val="20"/>
                <w:szCs w:val="20"/>
              </w:rPr>
            </w:pPr>
          </w:p>
        </w:tc>
        <w:tc>
          <w:tcPr>
            <w:tcW w:w="992" w:type="dxa"/>
            <w:tcBorders>
              <w:bottom w:val="single" w:sz="16" w:space="0" w:color="000000"/>
            </w:tcBorders>
            <w:shd w:val="clear" w:color="auto" w:fill="FFFFFF"/>
            <w:vAlign w:val="bottom"/>
          </w:tcPr>
          <w:p w:rsidR="003B7AD5" w:rsidRPr="0076056E" w:rsidRDefault="003B7AD5" w:rsidP="00972630">
            <w:pPr>
              <w:autoSpaceDE w:val="0"/>
              <w:autoSpaceDN w:val="0"/>
              <w:adjustRightInd w:val="0"/>
              <w:spacing w:after="0" w:line="320" w:lineRule="atLeast"/>
              <w:ind w:left="60" w:right="60"/>
              <w:jc w:val="center"/>
              <w:rPr>
                <w:rFonts w:cs="Times New Roman"/>
                <w:color w:val="000000"/>
                <w:sz w:val="20"/>
                <w:szCs w:val="20"/>
              </w:rPr>
            </w:pPr>
            <w:r w:rsidRPr="0076056E">
              <w:rPr>
                <w:rFonts w:cs="Times New Roman"/>
                <w:color w:val="000000"/>
                <w:sz w:val="20"/>
                <w:szCs w:val="20"/>
              </w:rPr>
              <w:t>Tolerance</w:t>
            </w:r>
          </w:p>
        </w:tc>
        <w:tc>
          <w:tcPr>
            <w:tcW w:w="798" w:type="dxa"/>
            <w:tcBorders>
              <w:bottom w:val="single" w:sz="16" w:space="0" w:color="000000"/>
              <w:right w:val="single" w:sz="16" w:space="0" w:color="000000"/>
            </w:tcBorders>
            <w:shd w:val="clear" w:color="auto" w:fill="FFFFFF"/>
            <w:vAlign w:val="bottom"/>
          </w:tcPr>
          <w:p w:rsidR="003B7AD5" w:rsidRPr="0076056E" w:rsidRDefault="003B7AD5" w:rsidP="00972630">
            <w:pPr>
              <w:autoSpaceDE w:val="0"/>
              <w:autoSpaceDN w:val="0"/>
              <w:adjustRightInd w:val="0"/>
              <w:spacing w:after="0" w:line="320" w:lineRule="atLeast"/>
              <w:ind w:left="60" w:right="60"/>
              <w:jc w:val="center"/>
              <w:rPr>
                <w:rFonts w:cs="Times New Roman"/>
                <w:color w:val="000000"/>
                <w:sz w:val="20"/>
                <w:szCs w:val="20"/>
              </w:rPr>
            </w:pPr>
            <w:r w:rsidRPr="0076056E">
              <w:rPr>
                <w:rFonts w:cs="Times New Roman"/>
                <w:color w:val="000000"/>
                <w:sz w:val="20"/>
                <w:szCs w:val="20"/>
              </w:rPr>
              <w:t>VIF</w:t>
            </w:r>
          </w:p>
        </w:tc>
      </w:tr>
      <w:tr w:rsidR="003B7AD5" w:rsidRPr="0076056E" w:rsidTr="00972630">
        <w:trPr>
          <w:cantSplit/>
          <w:jc w:val="center"/>
        </w:trPr>
        <w:tc>
          <w:tcPr>
            <w:tcW w:w="754" w:type="dxa"/>
            <w:vMerge w:val="restart"/>
            <w:tcBorders>
              <w:top w:val="single" w:sz="16" w:space="0" w:color="000000"/>
              <w:left w:val="single" w:sz="16" w:space="0" w:color="000000"/>
              <w:bottom w:val="single" w:sz="16" w:space="0" w:color="000000"/>
              <w:right w:val="nil"/>
            </w:tcBorders>
            <w:shd w:val="clear" w:color="auto" w:fill="FFFFFF"/>
          </w:tcPr>
          <w:p w:rsidR="003B7AD5" w:rsidRPr="0076056E" w:rsidRDefault="003B7AD5" w:rsidP="00972630">
            <w:pPr>
              <w:autoSpaceDE w:val="0"/>
              <w:autoSpaceDN w:val="0"/>
              <w:adjustRightInd w:val="0"/>
              <w:spacing w:after="0" w:line="320" w:lineRule="atLeast"/>
              <w:ind w:left="60" w:right="60"/>
              <w:rPr>
                <w:rFonts w:cs="Times New Roman"/>
                <w:color w:val="000000"/>
                <w:sz w:val="20"/>
                <w:szCs w:val="20"/>
              </w:rPr>
            </w:pPr>
            <w:r w:rsidRPr="0076056E">
              <w:rPr>
                <w:rFonts w:cs="Times New Roman"/>
                <w:color w:val="000000"/>
                <w:sz w:val="20"/>
                <w:szCs w:val="20"/>
              </w:rPr>
              <w:t>1</w:t>
            </w:r>
          </w:p>
        </w:tc>
        <w:tc>
          <w:tcPr>
            <w:tcW w:w="1210" w:type="dxa"/>
            <w:tcBorders>
              <w:top w:val="single" w:sz="16" w:space="0" w:color="000000"/>
              <w:left w:val="nil"/>
              <w:bottom w:val="nil"/>
              <w:right w:val="single" w:sz="16" w:space="0" w:color="000000"/>
            </w:tcBorders>
            <w:shd w:val="clear" w:color="auto" w:fill="FFFFFF"/>
          </w:tcPr>
          <w:p w:rsidR="003B7AD5" w:rsidRPr="0076056E" w:rsidRDefault="003B7AD5" w:rsidP="00972630">
            <w:pPr>
              <w:autoSpaceDE w:val="0"/>
              <w:autoSpaceDN w:val="0"/>
              <w:adjustRightInd w:val="0"/>
              <w:spacing w:after="0" w:line="320" w:lineRule="atLeast"/>
              <w:ind w:left="60" w:right="60"/>
              <w:rPr>
                <w:rFonts w:cs="Times New Roman"/>
                <w:color w:val="000000"/>
                <w:sz w:val="20"/>
                <w:szCs w:val="20"/>
              </w:rPr>
            </w:pPr>
            <w:r w:rsidRPr="0076056E">
              <w:rPr>
                <w:rFonts w:cs="Times New Roman"/>
                <w:color w:val="000000"/>
                <w:sz w:val="20"/>
                <w:szCs w:val="20"/>
              </w:rPr>
              <w:t>(Constant)</w:t>
            </w:r>
          </w:p>
        </w:tc>
        <w:tc>
          <w:tcPr>
            <w:tcW w:w="871" w:type="dxa"/>
            <w:tcBorders>
              <w:top w:val="single" w:sz="16" w:space="0" w:color="000000"/>
              <w:left w:val="single" w:sz="16" w:space="0" w:color="000000"/>
              <w:bottom w:val="nil"/>
            </w:tcBorders>
            <w:shd w:val="clear" w:color="auto" w:fill="FFFFFF"/>
            <w:vAlign w:val="center"/>
          </w:tcPr>
          <w:p w:rsidR="003B7AD5" w:rsidRPr="0076056E" w:rsidRDefault="003B7AD5" w:rsidP="00972630">
            <w:pPr>
              <w:autoSpaceDE w:val="0"/>
              <w:autoSpaceDN w:val="0"/>
              <w:adjustRightInd w:val="0"/>
              <w:spacing w:after="0" w:line="320" w:lineRule="atLeast"/>
              <w:ind w:left="60" w:right="60"/>
              <w:jc w:val="right"/>
              <w:rPr>
                <w:rFonts w:cs="Times New Roman"/>
                <w:color w:val="000000"/>
                <w:sz w:val="20"/>
                <w:szCs w:val="20"/>
              </w:rPr>
            </w:pPr>
            <w:r w:rsidRPr="0076056E">
              <w:rPr>
                <w:rFonts w:cs="Times New Roman"/>
                <w:color w:val="000000"/>
                <w:sz w:val="20"/>
                <w:szCs w:val="20"/>
              </w:rPr>
              <w:t>3.388</w:t>
            </w:r>
          </w:p>
        </w:tc>
        <w:tc>
          <w:tcPr>
            <w:tcW w:w="851" w:type="dxa"/>
            <w:tcBorders>
              <w:top w:val="single" w:sz="16" w:space="0" w:color="000000"/>
              <w:bottom w:val="nil"/>
            </w:tcBorders>
            <w:shd w:val="clear" w:color="auto" w:fill="FFFFFF"/>
            <w:vAlign w:val="center"/>
          </w:tcPr>
          <w:p w:rsidR="003B7AD5" w:rsidRPr="0076056E" w:rsidRDefault="003B7AD5" w:rsidP="00972630">
            <w:pPr>
              <w:autoSpaceDE w:val="0"/>
              <w:autoSpaceDN w:val="0"/>
              <w:adjustRightInd w:val="0"/>
              <w:spacing w:after="0" w:line="320" w:lineRule="atLeast"/>
              <w:ind w:left="60" w:right="60"/>
              <w:jc w:val="right"/>
              <w:rPr>
                <w:rFonts w:cs="Times New Roman"/>
                <w:color w:val="000000"/>
                <w:sz w:val="20"/>
                <w:szCs w:val="20"/>
              </w:rPr>
            </w:pPr>
            <w:r w:rsidRPr="0076056E">
              <w:rPr>
                <w:rFonts w:cs="Times New Roman"/>
                <w:color w:val="000000"/>
                <w:sz w:val="20"/>
                <w:szCs w:val="20"/>
              </w:rPr>
              <w:t>.443</w:t>
            </w:r>
          </w:p>
        </w:tc>
        <w:tc>
          <w:tcPr>
            <w:tcW w:w="1276" w:type="dxa"/>
            <w:tcBorders>
              <w:top w:val="single" w:sz="16" w:space="0" w:color="000000"/>
              <w:bottom w:val="nil"/>
            </w:tcBorders>
            <w:shd w:val="clear" w:color="auto" w:fill="FFFFFF"/>
            <w:vAlign w:val="center"/>
          </w:tcPr>
          <w:p w:rsidR="003B7AD5" w:rsidRPr="0076056E" w:rsidRDefault="003B7AD5" w:rsidP="00972630">
            <w:pPr>
              <w:autoSpaceDE w:val="0"/>
              <w:autoSpaceDN w:val="0"/>
              <w:adjustRightInd w:val="0"/>
              <w:spacing w:after="0" w:line="240" w:lineRule="auto"/>
              <w:rPr>
                <w:rFonts w:cs="Times New Roman"/>
                <w:sz w:val="20"/>
                <w:szCs w:val="20"/>
              </w:rPr>
            </w:pPr>
          </w:p>
        </w:tc>
        <w:tc>
          <w:tcPr>
            <w:tcW w:w="708" w:type="dxa"/>
            <w:tcBorders>
              <w:top w:val="single" w:sz="16" w:space="0" w:color="000000"/>
              <w:bottom w:val="nil"/>
            </w:tcBorders>
            <w:shd w:val="clear" w:color="auto" w:fill="FFFFFF"/>
            <w:vAlign w:val="center"/>
          </w:tcPr>
          <w:p w:rsidR="003B7AD5" w:rsidRPr="0076056E" w:rsidRDefault="003B7AD5" w:rsidP="00972630">
            <w:pPr>
              <w:autoSpaceDE w:val="0"/>
              <w:autoSpaceDN w:val="0"/>
              <w:adjustRightInd w:val="0"/>
              <w:spacing w:after="0" w:line="320" w:lineRule="atLeast"/>
              <w:ind w:left="60" w:right="60"/>
              <w:jc w:val="right"/>
              <w:rPr>
                <w:rFonts w:cs="Times New Roman"/>
                <w:color w:val="000000"/>
                <w:sz w:val="20"/>
                <w:szCs w:val="20"/>
              </w:rPr>
            </w:pPr>
            <w:r w:rsidRPr="0076056E">
              <w:rPr>
                <w:rFonts w:cs="Times New Roman"/>
                <w:color w:val="000000"/>
                <w:sz w:val="20"/>
                <w:szCs w:val="20"/>
              </w:rPr>
              <w:t>7.654</w:t>
            </w:r>
          </w:p>
        </w:tc>
        <w:tc>
          <w:tcPr>
            <w:tcW w:w="709" w:type="dxa"/>
            <w:tcBorders>
              <w:top w:val="single" w:sz="16" w:space="0" w:color="000000"/>
              <w:bottom w:val="nil"/>
            </w:tcBorders>
            <w:shd w:val="clear" w:color="auto" w:fill="FFFFFF"/>
            <w:vAlign w:val="center"/>
          </w:tcPr>
          <w:p w:rsidR="003B7AD5" w:rsidRPr="0076056E" w:rsidRDefault="003B7AD5" w:rsidP="00972630">
            <w:pPr>
              <w:autoSpaceDE w:val="0"/>
              <w:autoSpaceDN w:val="0"/>
              <w:adjustRightInd w:val="0"/>
              <w:spacing w:after="0" w:line="320" w:lineRule="atLeast"/>
              <w:ind w:left="60" w:right="60"/>
              <w:jc w:val="right"/>
              <w:rPr>
                <w:rFonts w:cs="Times New Roman"/>
                <w:color w:val="000000"/>
                <w:sz w:val="20"/>
                <w:szCs w:val="20"/>
              </w:rPr>
            </w:pPr>
            <w:r w:rsidRPr="0076056E">
              <w:rPr>
                <w:rFonts w:cs="Times New Roman"/>
                <w:color w:val="000000"/>
                <w:sz w:val="20"/>
                <w:szCs w:val="20"/>
              </w:rPr>
              <w:t>.000</w:t>
            </w:r>
          </w:p>
        </w:tc>
        <w:tc>
          <w:tcPr>
            <w:tcW w:w="992" w:type="dxa"/>
            <w:tcBorders>
              <w:top w:val="single" w:sz="16" w:space="0" w:color="000000"/>
              <w:bottom w:val="nil"/>
            </w:tcBorders>
            <w:shd w:val="clear" w:color="auto" w:fill="FFFFFF"/>
            <w:vAlign w:val="center"/>
          </w:tcPr>
          <w:p w:rsidR="003B7AD5" w:rsidRPr="0076056E" w:rsidRDefault="003B7AD5" w:rsidP="00972630">
            <w:pPr>
              <w:autoSpaceDE w:val="0"/>
              <w:autoSpaceDN w:val="0"/>
              <w:adjustRightInd w:val="0"/>
              <w:spacing w:after="0" w:line="240" w:lineRule="auto"/>
              <w:rPr>
                <w:rFonts w:cs="Times New Roman"/>
                <w:sz w:val="20"/>
                <w:szCs w:val="20"/>
              </w:rPr>
            </w:pPr>
          </w:p>
        </w:tc>
        <w:tc>
          <w:tcPr>
            <w:tcW w:w="798" w:type="dxa"/>
            <w:tcBorders>
              <w:top w:val="single" w:sz="16" w:space="0" w:color="000000"/>
              <w:bottom w:val="nil"/>
              <w:right w:val="single" w:sz="16" w:space="0" w:color="000000"/>
            </w:tcBorders>
            <w:shd w:val="clear" w:color="auto" w:fill="FFFFFF"/>
            <w:vAlign w:val="center"/>
          </w:tcPr>
          <w:p w:rsidR="003B7AD5" w:rsidRPr="0076056E" w:rsidRDefault="003B7AD5" w:rsidP="00972630">
            <w:pPr>
              <w:autoSpaceDE w:val="0"/>
              <w:autoSpaceDN w:val="0"/>
              <w:adjustRightInd w:val="0"/>
              <w:spacing w:after="0" w:line="240" w:lineRule="auto"/>
              <w:rPr>
                <w:rFonts w:cs="Times New Roman"/>
                <w:sz w:val="20"/>
                <w:szCs w:val="20"/>
              </w:rPr>
            </w:pPr>
          </w:p>
        </w:tc>
      </w:tr>
      <w:tr w:rsidR="003B7AD5" w:rsidRPr="0076056E" w:rsidTr="00972630">
        <w:trPr>
          <w:cantSplit/>
          <w:jc w:val="center"/>
        </w:trPr>
        <w:tc>
          <w:tcPr>
            <w:tcW w:w="754" w:type="dxa"/>
            <w:vMerge/>
            <w:tcBorders>
              <w:top w:val="single" w:sz="16" w:space="0" w:color="000000"/>
              <w:left w:val="single" w:sz="16" w:space="0" w:color="000000"/>
              <w:bottom w:val="single" w:sz="16" w:space="0" w:color="000000"/>
              <w:right w:val="nil"/>
            </w:tcBorders>
            <w:shd w:val="clear" w:color="auto" w:fill="FFFFFF"/>
          </w:tcPr>
          <w:p w:rsidR="003B7AD5" w:rsidRPr="0076056E" w:rsidRDefault="003B7AD5" w:rsidP="00972630">
            <w:pPr>
              <w:autoSpaceDE w:val="0"/>
              <w:autoSpaceDN w:val="0"/>
              <w:adjustRightInd w:val="0"/>
              <w:spacing w:after="0" w:line="240" w:lineRule="auto"/>
              <w:rPr>
                <w:rFonts w:cs="Times New Roman"/>
                <w:sz w:val="20"/>
                <w:szCs w:val="20"/>
              </w:rPr>
            </w:pPr>
          </w:p>
        </w:tc>
        <w:tc>
          <w:tcPr>
            <w:tcW w:w="1210" w:type="dxa"/>
            <w:tcBorders>
              <w:top w:val="nil"/>
              <w:left w:val="nil"/>
              <w:bottom w:val="nil"/>
              <w:right w:val="single" w:sz="16" w:space="0" w:color="000000"/>
            </w:tcBorders>
            <w:shd w:val="clear" w:color="auto" w:fill="FFFFFF"/>
          </w:tcPr>
          <w:p w:rsidR="003B7AD5" w:rsidRPr="0076056E" w:rsidRDefault="003B7AD5" w:rsidP="00972630">
            <w:pPr>
              <w:autoSpaceDE w:val="0"/>
              <w:autoSpaceDN w:val="0"/>
              <w:adjustRightInd w:val="0"/>
              <w:spacing w:after="0" w:line="320" w:lineRule="atLeast"/>
              <w:ind w:left="60" w:right="60"/>
              <w:rPr>
                <w:rFonts w:cs="Times New Roman"/>
                <w:color w:val="000000"/>
                <w:sz w:val="20"/>
                <w:szCs w:val="20"/>
              </w:rPr>
            </w:pPr>
            <w:r w:rsidRPr="0076056E">
              <w:rPr>
                <w:rFonts w:cs="Times New Roman"/>
                <w:color w:val="000000"/>
                <w:sz w:val="20"/>
                <w:szCs w:val="20"/>
              </w:rPr>
              <w:t>ROE</w:t>
            </w:r>
          </w:p>
        </w:tc>
        <w:tc>
          <w:tcPr>
            <w:tcW w:w="871" w:type="dxa"/>
            <w:tcBorders>
              <w:top w:val="nil"/>
              <w:left w:val="single" w:sz="16" w:space="0" w:color="000000"/>
              <w:bottom w:val="nil"/>
            </w:tcBorders>
            <w:shd w:val="clear" w:color="auto" w:fill="FFFFFF"/>
            <w:vAlign w:val="center"/>
          </w:tcPr>
          <w:p w:rsidR="003B7AD5" w:rsidRPr="0076056E" w:rsidRDefault="003B7AD5" w:rsidP="00972630">
            <w:pPr>
              <w:autoSpaceDE w:val="0"/>
              <w:autoSpaceDN w:val="0"/>
              <w:adjustRightInd w:val="0"/>
              <w:spacing w:after="0" w:line="320" w:lineRule="atLeast"/>
              <w:ind w:left="60" w:right="60"/>
              <w:jc w:val="right"/>
              <w:rPr>
                <w:rFonts w:cs="Times New Roman"/>
                <w:color w:val="000000"/>
                <w:sz w:val="20"/>
                <w:szCs w:val="20"/>
              </w:rPr>
            </w:pPr>
            <w:r w:rsidRPr="0076056E">
              <w:rPr>
                <w:rFonts w:cs="Times New Roman"/>
                <w:color w:val="000000"/>
                <w:sz w:val="20"/>
                <w:szCs w:val="20"/>
              </w:rPr>
              <w:t>.005</w:t>
            </w:r>
          </w:p>
        </w:tc>
        <w:tc>
          <w:tcPr>
            <w:tcW w:w="851" w:type="dxa"/>
            <w:tcBorders>
              <w:top w:val="nil"/>
              <w:bottom w:val="nil"/>
            </w:tcBorders>
            <w:shd w:val="clear" w:color="auto" w:fill="FFFFFF"/>
            <w:vAlign w:val="center"/>
          </w:tcPr>
          <w:p w:rsidR="003B7AD5" w:rsidRPr="0076056E" w:rsidRDefault="003B7AD5" w:rsidP="00972630">
            <w:pPr>
              <w:autoSpaceDE w:val="0"/>
              <w:autoSpaceDN w:val="0"/>
              <w:adjustRightInd w:val="0"/>
              <w:spacing w:after="0" w:line="320" w:lineRule="atLeast"/>
              <w:ind w:left="60" w:right="60"/>
              <w:jc w:val="right"/>
              <w:rPr>
                <w:rFonts w:cs="Times New Roman"/>
                <w:color w:val="000000"/>
                <w:sz w:val="20"/>
                <w:szCs w:val="20"/>
              </w:rPr>
            </w:pPr>
            <w:r w:rsidRPr="0076056E">
              <w:rPr>
                <w:rFonts w:cs="Times New Roman"/>
                <w:color w:val="000000"/>
                <w:sz w:val="20"/>
                <w:szCs w:val="20"/>
              </w:rPr>
              <w:t>.008</w:t>
            </w:r>
          </w:p>
        </w:tc>
        <w:tc>
          <w:tcPr>
            <w:tcW w:w="1276" w:type="dxa"/>
            <w:tcBorders>
              <w:top w:val="nil"/>
              <w:bottom w:val="nil"/>
            </w:tcBorders>
            <w:shd w:val="clear" w:color="auto" w:fill="FFFFFF"/>
            <w:vAlign w:val="center"/>
          </w:tcPr>
          <w:p w:rsidR="003B7AD5" w:rsidRPr="0076056E" w:rsidRDefault="003B7AD5" w:rsidP="00972630">
            <w:pPr>
              <w:autoSpaceDE w:val="0"/>
              <w:autoSpaceDN w:val="0"/>
              <w:adjustRightInd w:val="0"/>
              <w:spacing w:after="0" w:line="320" w:lineRule="atLeast"/>
              <w:ind w:left="60" w:right="60"/>
              <w:jc w:val="right"/>
              <w:rPr>
                <w:rFonts w:cs="Times New Roman"/>
                <w:color w:val="000000"/>
                <w:sz w:val="20"/>
                <w:szCs w:val="20"/>
              </w:rPr>
            </w:pPr>
            <w:r w:rsidRPr="0076056E">
              <w:rPr>
                <w:rFonts w:cs="Times New Roman"/>
                <w:color w:val="000000"/>
                <w:sz w:val="20"/>
                <w:szCs w:val="20"/>
              </w:rPr>
              <w:t>.217</w:t>
            </w:r>
          </w:p>
        </w:tc>
        <w:tc>
          <w:tcPr>
            <w:tcW w:w="708" w:type="dxa"/>
            <w:tcBorders>
              <w:top w:val="nil"/>
              <w:bottom w:val="nil"/>
            </w:tcBorders>
            <w:shd w:val="clear" w:color="auto" w:fill="FFFFFF"/>
            <w:vAlign w:val="center"/>
          </w:tcPr>
          <w:p w:rsidR="003B7AD5" w:rsidRPr="0076056E" w:rsidRDefault="003B7AD5" w:rsidP="00972630">
            <w:pPr>
              <w:autoSpaceDE w:val="0"/>
              <w:autoSpaceDN w:val="0"/>
              <w:adjustRightInd w:val="0"/>
              <w:spacing w:after="0" w:line="320" w:lineRule="atLeast"/>
              <w:ind w:left="60" w:right="60"/>
              <w:jc w:val="right"/>
              <w:rPr>
                <w:rFonts w:cs="Times New Roman"/>
                <w:color w:val="000000"/>
                <w:sz w:val="20"/>
                <w:szCs w:val="20"/>
              </w:rPr>
            </w:pPr>
            <w:r w:rsidRPr="0076056E">
              <w:rPr>
                <w:rFonts w:cs="Times New Roman"/>
                <w:color w:val="000000"/>
                <w:sz w:val="20"/>
                <w:szCs w:val="20"/>
              </w:rPr>
              <w:t>.613</w:t>
            </w:r>
          </w:p>
        </w:tc>
        <w:tc>
          <w:tcPr>
            <w:tcW w:w="709" w:type="dxa"/>
            <w:tcBorders>
              <w:top w:val="nil"/>
              <w:bottom w:val="nil"/>
            </w:tcBorders>
            <w:shd w:val="clear" w:color="auto" w:fill="FFFFFF"/>
            <w:vAlign w:val="center"/>
          </w:tcPr>
          <w:p w:rsidR="003B7AD5" w:rsidRPr="0076056E" w:rsidRDefault="003B7AD5" w:rsidP="00972630">
            <w:pPr>
              <w:autoSpaceDE w:val="0"/>
              <w:autoSpaceDN w:val="0"/>
              <w:adjustRightInd w:val="0"/>
              <w:spacing w:after="0" w:line="320" w:lineRule="atLeast"/>
              <w:ind w:left="60" w:right="60"/>
              <w:jc w:val="right"/>
              <w:rPr>
                <w:rFonts w:cs="Times New Roman"/>
                <w:color w:val="000000"/>
                <w:sz w:val="20"/>
                <w:szCs w:val="20"/>
              </w:rPr>
            </w:pPr>
            <w:r w:rsidRPr="0076056E">
              <w:rPr>
                <w:rFonts w:cs="Times New Roman"/>
                <w:color w:val="000000"/>
                <w:sz w:val="20"/>
                <w:szCs w:val="20"/>
              </w:rPr>
              <w:t>.548</w:t>
            </w:r>
          </w:p>
        </w:tc>
        <w:tc>
          <w:tcPr>
            <w:tcW w:w="992" w:type="dxa"/>
            <w:tcBorders>
              <w:top w:val="nil"/>
              <w:bottom w:val="nil"/>
            </w:tcBorders>
            <w:shd w:val="clear" w:color="auto" w:fill="FFFFFF"/>
            <w:vAlign w:val="center"/>
          </w:tcPr>
          <w:p w:rsidR="003B7AD5" w:rsidRPr="0076056E" w:rsidRDefault="003B7AD5" w:rsidP="00972630">
            <w:pPr>
              <w:autoSpaceDE w:val="0"/>
              <w:autoSpaceDN w:val="0"/>
              <w:adjustRightInd w:val="0"/>
              <w:spacing w:after="0" w:line="320" w:lineRule="atLeast"/>
              <w:ind w:left="60" w:right="60"/>
              <w:jc w:val="right"/>
              <w:rPr>
                <w:rFonts w:cs="Times New Roman"/>
                <w:color w:val="000000"/>
                <w:sz w:val="20"/>
                <w:szCs w:val="20"/>
              </w:rPr>
            </w:pPr>
            <w:r w:rsidRPr="0076056E">
              <w:rPr>
                <w:rFonts w:cs="Times New Roman"/>
                <w:color w:val="000000"/>
                <w:sz w:val="20"/>
                <w:szCs w:val="20"/>
              </w:rPr>
              <w:t>.292</w:t>
            </w:r>
          </w:p>
        </w:tc>
        <w:tc>
          <w:tcPr>
            <w:tcW w:w="798" w:type="dxa"/>
            <w:tcBorders>
              <w:top w:val="nil"/>
              <w:bottom w:val="nil"/>
              <w:right w:val="single" w:sz="16" w:space="0" w:color="000000"/>
            </w:tcBorders>
            <w:shd w:val="clear" w:color="auto" w:fill="FFFFFF"/>
            <w:vAlign w:val="center"/>
          </w:tcPr>
          <w:p w:rsidR="003B7AD5" w:rsidRPr="0076056E" w:rsidRDefault="003B7AD5" w:rsidP="00972630">
            <w:pPr>
              <w:autoSpaceDE w:val="0"/>
              <w:autoSpaceDN w:val="0"/>
              <w:adjustRightInd w:val="0"/>
              <w:spacing w:after="0" w:line="320" w:lineRule="atLeast"/>
              <w:ind w:left="60" w:right="60"/>
              <w:jc w:val="right"/>
              <w:rPr>
                <w:rFonts w:cs="Times New Roman"/>
                <w:color w:val="000000"/>
                <w:sz w:val="20"/>
                <w:szCs w:val="20"/>
              </w:rPr>
            </w:pPr>
            <w:r w:rsidRPr="0076056E">
              <w:rPr>
                <w:rFonts w:cs="Times New Roman"/>
                <w:color w:val="000000"/>
                <w:sz w:val="20"/>
                <w:szCs w:val="20"/>
              </w:rPr>
              <w:t>3.427</w:t>
            </w:r>
          </w:p>
        </w:tc>
      </w:tr>
      <w:tr w:rsidR="003B7AD5" w:rsidRPr="0076056E" w:rsidTr="00972630">
        <w:trPr>
          <w:cantSplit/>
          <w:jc w:val="center"/>
        </w:trPr>
        <w:tc>
          <w:tcPr>
            <w:tcW w:w="754" w:type="dxa"/>
            <w:vMerge/>
            <w:tcBorders>
              <w:top w:val="single" w:sz="16" w:space="0" w:color="000000"/>
              <w:left w:val="single" w:sz="16" w:space="0" w:color="000000"/>
              <w:bottom w:val="single" w:sz="16" w:space="0" w:color="000000"/>
              <w:right w:val="nil"/>
            </w:tcBorders>
            <w:shd w:val="clear" w:color="auto" w:fill="FFFFFF"/>
          </w:tcPr>
          <w:p w:rsidR="003B7AD5" w:rsidRPr="0076056E" w:rsidRDefault="003B7AD5" w:rsidP="00972630">
            <w:pPr>
              <w:autoSpaceDE w:val="0"/>
              <w:autoSpaceDN w:val="0"/>
              <w:adjustRightInd w:val="0"/>
              <w:spacing w:after="0" w:line="240" w:lineRule="auto"/>
              <w:rPr>
                <w:rFonts w:cs="Times New Roman"/>
                <w:color w:val="000000"/>
                <w:sz w:val="20"/>
                <w:szCs w:val="20"/>
              </w:rPr>
            </w:pPr>
          </w:p>
        </w:tc>
        <w:tc>
          <w:tcPr>
            <w:tcW w:w="1210" w:type="dxa"/>
            <w:tcBorders>
              <w:top w:val="nil"/>
              <w:left w:val="nil"/>
              <w:bottom w:val="nil"/>
              <w:right w:val="single" w:sz="16" w:space="0" w:color="000000"/>
            </w:tcBorders>
            <w:shd w:val="clear" w:color="auto" w:fill="FFFFFF"/>
          </w:tcPr>
          <w:p w:rsidR="003B7AD5" w:rsidRPr="0076056E" w:rsidRDefault="003B7AD5" w:rsidP="00972630">
            <w:pPr>
              <w:autoSpaceDE w:val="0"/>
              <w:autoSpaceDN w:val="0"/>
              <w:adjustRightInd w:val="0"/>
              <w:spacing w:after="0" w:line="320" w:lineRule="atLeast"/>
              <w:ind w:left="60" w:right="60"/>
              <w:rPr>
                <w:rFonts w:cs="Times New Roman"/>
                <w:color w:val="000000"/>
                <w:sz w:val="20"/>
                <w:szCs w:val="20"/>
              </w:rPr>
            </w:pPr>
            <w:r w:rsidRPr="0076056E">
              <w:rPr>
                <w:rFonts w:cs="Times New Roman"/>
                <w:color w:val="000000"/>
                <w:sz w:val="20"/>
                <w:szCs w:val="20"/>
              </w:rPr>
              <w:t>DAR</w:t>
            </w:r>
          </w:p>
        </w:tc>
        <w:tc>
          <w:tcPr>
            <w:tcW w:w="871" w:type="dxa"/>
            <w:tcBorders>
              <w:top w:val="nil"/>
              <w:left w:val="single" w:sz="16" w:space="0" w:color="000000"/>
              <w:bottom w:val="nil"/>
            </w:tcBorders>
            <w:shd w:val="clear" w:color="auto" w:fill="FFFFFF"/>
            <w:vAlign w:val="center"/>
          </w:tcPr>
          <w:p w:rsidR="003B7AD5" w:rsidRPr="0076056E" w:rsidRDefault="003B7AD5" w:rsidP="00972630">
            <w:pPr>
              <w:autoSpaceDE w:val="0"/>
              <w:autoSpaceDN w:val="0"/>
              <w:adjustRightInd w:val="0"/>
              <w:spacing w:after="0" w:line="320" w:lineRule="atLeast"/>
              <w:ind w:left="60" w:right="60"/>
              <w:jc w:val="right"/>
              <w:rPr>
                <w:rFonts w:cs="Times New Roman"/>
                <w:color w:val="000000"/>
                <w:sz w:val="20"/>
                <w:szCs w:val="20"/>
              </w:rPr>
            </w:pPr>
            <w:r w:rsidRPr="0076056E">
              <w:rPr>
                <w:rFonts w:cs="Times New Roman"/>
                <w:color w:val="000000"/>
                <w:sz w:val="20"/>
                <w:szCs w:val="20"/>
              </w:rPr>
              <w:t>-.007</w:t>
            </w:r>
          </w:p>
        </w:tc>
        <w:tc>
          <w:tcPr>
            <w:tcW w:w="851" w:type="dxa"/>
            <w:tcBorders>
              <w:top w:val="nil"/>
              <w:bottom w:val="nil"/>
            </w:tcBorders>
            <w:shd w:val="clear" w:color="auto" w:fill="FFFFFF"/>
            <w:vAlign w:val="center"/>
          </w:tcPr>
          <w:p w:rsidR="003B7AD5" w:rsidRPr="0076056E" w:rsidRDefault="003B7AD5" w:rsidP="00972630">
            <w:pPr>
              <w:autoSpaceDE w:val="0"/>
              <w:autoSpaceDN w:val="0"/>
              <w:adjustRightInd w:val="0"/>
              <w:spacing w:after="0" w:line="320" w:lineRule="atLeast"/>
              <w:ind w:left="60" w:right="60"/>
              <w:jc w:val="right"/>
              <w:rPr>
                <w:rFonts w:cs="Times New Roman"/>
                <w:color w:val="000000"/>
                <w:sz w:val="20"/>
                <w:szCs w:val="20"/>
              </w:rPr>
            </w:pPr>
            <w:r w:rsidRPr="0076056E">
              <w:rPr>
                <w:rFonts w:cs="Times New Roman"/>
                <w:color w:val="000000"/>
                <w:sz w:val="20"/>
                <w:szCs w:val="20"/>
              </w:rPr>
              <w:t>.007</w:t>
            </w:r>
          </w:p>
        </w:tc>
        <w:tc>
          <w:tcPr>
            <w:tcW w:w="1276" w:type="dxa"/>
            <w:tcBorders>
              <w:top w:val="nil"/>
              <w:bottom w:val="nil"/>
            </w:tcBorders>
            <w:shd w:val="clear" w:color="auto" w:fill="FFFFFF"/>
            <w:vAlign w:val="center"/>
          </w:tcPr>
          <w:p w:rsidR="003B7AD5" w:rsidRPr="0076056E" w:rsidRDefault="003B7AD5" w:rsidP="00972630">
            <w:pPr>
              <w:autoSpaceDE w:val="0"/>
              <w:autoSpaceDN w:val="0"/>
              <w:adjustRightInd w:val="0"/>
              <w:spacing w:after="0" w:line="320" w:lineRule="atLeast"/>
              <w:ind w:left="60" w:right="60"/>
              <w:jc w:val="right"/>
              <w:rPr>
                <w:rFonts w:cs="Times New Roman"/>
                <w:color w:val="000000"/>
                <w:sz w:val="20"/>
                <w:szCs w:val="20"/>
              </w:rPr>
            </w:pPr>
            <w:r w:rsidRPr="0076056E">
              <w:rPr>
                <w:rFonts w:cs="Times New Roman"/>
                <w:color w:val="000000"/>
                <w:sz w:val="20"/>
                <w:szCs w:val="20"/>
              </w:rPr>
              <w:t>-.228</w:t>
            </w:r>
          </w:p>
        </w:tc>
        <w:tc>
          <w:tcPr>
            <w:tcW w:w="708" w:type="dxa"/>
            <w:tcBorders>
              <w:top w:val="nil"/>
              <w:bottom w:val="nil"/>
            </w:tcBorders>
            <w:shd w:val="clear" w:color="auto" w:fill="FFFFFF"/>
            <w:vAlign w:val="center"/>
          </w:tcPr>
          <w:p w:rsidR="003B7AD5" w:rsidRPr="0076056E" w:rsidRDefault="003B7AD5" w:rsidP="00972630">
            <w:pPr>
              <w:autoSpaceDE w:val="0"/>
              <w:autoSpaceDN w:val="0"/>
              <w:adjustRightInd w:val="0"/>
              <w:spacing w:after="0" w:line="320" w:lineRule="atLeast"/>
              <w:ind w:left="60" w:right="60"/>
              <w:jc w:val="right"/>
              <w:rPr>
                <w:rFonts w:cs="Times New Roman"/>
                <w:color w:val="000000"/>
                <w:sz w:val="20"/>
                <w:szCs w:val="20"/>
              </w:rPr>
            </w:pPr>
            <w:r w:rsidRPr="0076056E">
              <w:rPr>
                <w:rFonts w:cs="Times New Roman"/>
                <w:color w:val="000000"/>
                <w:sz w:val="20"/>
                <w:szCs w:val="20"/>
              </w:rPr>
              <w:t>-.964</w:t>
            </w:r>
          </w:p>
        </w:tc>
        <w:tc>
          <w:tcPr>
            <w:tcW w:w="709" w:type="dxa"/>
            <w:tcBorders>
              <w:top w:val="nil"/>
              <w:bottom w:val="nil"/>
            </w:tcBorders>
            <w:shd w:val="clear" w:color="auto" w:fill="FFFFFF"/>
            <w:vAlign w:val="center"/>
          </w:tcPr>
          <w:p w:rsidR="003B7AD5" w:rsidRPr="0076056E" w:rsidRDefault="003B7AD5" w:rsidP="00972630">
            <w:pPr>
              <w:autoSpaceDE w:val="0"/>
              <w:autoSpaceDN w:val="0"/>
              <w:adjustRightInd w:val="0"/>
              <w:spacing w:after="0" w:line="320" w:lineRule="atLeast"/>
              <w:ind w:left="60" w:right="60"/>
              <w:jc w:val="right"/>
              <w:rPr>
                <w:rFonts w:cs="Times New Roman"/>
                <w:color w:val="000000"/>
                <w:sz w:val="20"/>
                <w:szCs w:val="20"/>
              </w:rPr>
            </w:pPr>
            <w:r w:rsidRPr="0076056E">
              <w:rPr>
                <w:rFonts w:cs="Times New Roman"/>
                <w:color w:val="000000"/>
                <w:sz w:val="20"/>
                <w:szCs w:val="20"/>
              </w:rPr>
              <w:t>.349</w:t>
            </w:r>
          </w:p>
        </w:tc>
        <w:tc>
          <w:tcPr>
            <w:tcW w:w="992" w:type="dxa"/>
            <w:tcBorders>
              <w:top w:val="nil"/>
              <w:bottom w:val="nil"/>
            </w:tcBorders>
            <w:shd w:val="clear" w:color="auto" w:fill="FFFFFF"/>
            <w:vAlign w:val="center"/>
          </w:tcPr>
          <w:p w:rsidR="003B7AD5" w:rsidRPr="0076056E" w:rsidRDefault="003B7AD5" w:rsidP="00972630">
            <w:pPr>
              <w:autoSpaceDE w:val="0"/>
              <w:autoSpaceDN w:val="0"/>
              <w:adjustRightInd w:val="0"/>
              <w:spacing w:after="0" w:line="320" w:lineRule="atLeast"/>
              <w:ind w:left="60" w:right="60"/>
              <w:jc w:val="right"/>
              <w:rPr>
                <w:rFonts w:cs="Times New Roman"/>
                <w:color w:val="000000"/>
                <w:sz w:val="20"/>
                <w:szCs w:val="20"/>
              </w:rPr>
            </w:pPr>
            <w:r w:rsidRPr="0076056E">
              <w:rPr>
                <w:rFonts w:cs="Times New Roman"/>
                <w:color w:val="000000"/>
                <w:sz w:val="20"/>
                <w:szCs w:val="20"/>
              </w:rPr>
              <w:t>.655</w:t>
            </w:r>
          </w:p>
        </w:tc>
        <w:tc>
          <w:tcPr>
            <w:tcW w:w="798" w:type="dxa"/>
            <w:tcBorders>
              <w:top w:val="nil"/>
              <w:bottom w:val="nil"/>
              <w:right w:val="single" w:sz="16" w:space="0" w:color="000000"/>
            </w:tcBorders>
            <w:shd w:val="clear" w:color="auto" w:fill="FFFFFF"/>
            <w:vAlign w:val="center"/>
          </w:tcPr>
          <w:p w:rsidR="003B7AD5" w:rsidRPr="0076056E" w:rsidRDefault="003B7AD5" w:rsidP="00972630">
            <w:pPr>
              <w:autoSpaceDE w:val="0"/>
              <w:autoSpaceDN w:val="0"/>
              <w:adjustRightInd w:val="0"/>
              <w:spacing w:after="0" w:line="320" w:lineRule="atLeast"/>
              <w:ind w:left="60" w:right="60"/>
              <w:jc w:val="right"/>
              <w:rPr>
                <w:rFonts w:cs="Times New Roman"/>
                <w:color w:val="000000"/>
                <w:sz w:val="20"/>
                <w:szCs w:val="20"/>
              </w:rPr>
            </w:pPr>
            <w:r w:rsidRPr="0076056E">
              <w:rPr>
                <w:rFonts w:cs="Times New Roman"/>
                <w:color w:val="000000"/>
                <w:sz w:val="20"/>
                <w:szCs w:val="20"/>
              </w:rPr>
              <w:t>1.526</w:t>
            </w:r>
          </w:p>
        </w:tc>
      </w:tr>
      <w:tr w:rsidR="003B7AD5" w:rsidRPr="0076056E" w:rsidTr="00972630">
        <w:trPr>
          <w:cantSplit/>
          <w:jc w:val="center"/>
        </w:trPr>
        <w:tc>
          <w:tcPr>
            <w:tcW w:w="754" w:type="dxa"/>
            <w:vMerge/>
            <w:tcBorders>
              <w:top w:val="single" w:sz="16" w:space="0" w:color="000000"/>
              <w:left w:val="single" w:sz="16" w:space="0" w:color="000000"/>
              <w:bottom w:val="single" w:sz="16" w:space="0" w:color="000000"/>
              <w:right w:val="nil"/>
            </w:tcBorders>
            <w:shd w:val="clear" w:color="auto" w:fill="FFFFFF"/>
          </w:tcPr>
          <w:p w:rsidR="003B7AD5" w:rsidRPr="0076056E" w:rsidRDefault="003B7AD5" w:rsidP="00972630">
            <w:pPr>
              <w:autoSpaceDE w:val="0"/>
              <w:autoSpaceDN w:val="0"/>
              <w:adjustRightInd w:val="0"/>
              <w:spacing w:after="0" w:line="240" w:lineRule="auto"/>
              <w:rPr>
                <w:rFonts w:cs="Times New Roman"/>
                <w:color w:val="000000"/>
                <w:sz w:val="20"/>
                <w:szCs w:val="20"/>
              </w:rPr>
            </w:pPr>
          </w:p>
        </w:tc>
        <w:tc>
          <w:tcPr>
            <w:tcW w:w="1210" w:type="dxa"/>
            <w:tcBorders>
              <w:top w:val="nil"/>
              <w:left w:val="nil"/>
              <w:bottom w:val="single" w:sz="16" w:space="0" w:color="000000"/>
              <w:right w:val="single" w:sz="16" w:space="0" w:color="000000"/>
            </w:tcBorders>
            <w:shd w:val="clear" w:color="auto" w:fill="FFFFFF"/>
          </w:tcPr>
          <w:p w:rsidR="003B7AD5" w:rsidRPr="0076056E" w:rsidRDefault="003B7AD5" w:rsidP="00972630">
            <w:pPr>
              <w:autoSpaceDE w:val="0"/>
              <w:autoSpaceDN w:val="0"/>
              <w:adjustRightInd w:val="0"/>
              <w:spacing w:after="0" w:line="320" w:lineRule="atLeast"/>
              <w:ind w:left="60" w:right="60"/>
              <w:rPr>
                <w:rFonts w:cs="Times New Roman"/>
                <w:color w:val="000000"/>
                <w:sz w:val="20"/>
                <w:szCs w:val="20"/>
              </w:rPr>
            </w:pPr>
            <w:r w:rsidRPr="0076056E">
              <w:rPr>
                <w:rFonts w:cs="Times New Roman"/>
                <w:color w:val="000000"/>
                <w:sz w:val="20"/>
                <w:szCs w:val="20"/>
              </w:rPr>
              <w:t>EPS</w:t>
            </w:r>
          </w:p>
        </w:tc>
        <w:tc>
          <w:tcPr>
            <w:tcW w:w="871" w:type="dxa"/>
            <w:tcBorders>
              <w:top w:val="nil"/>
              <w:left w:val="single" w:sz="16" w:space="0" w:color="000000"/>
              <w:bottom w:val="single" w:sz="16" w:space="0" w:color="000000"/>
            </w:tcBorders>
            <w:shd w:val="clear" w:color="auto" w:fill="FFFFFF"/>
            <w:vAlign w:val="center"/>
          </w:tcPr>
          <w:p w:rsidR="003B7AD5" w:rsidRPr="0076056E" w:rsidRDefault="003B7AD5" w:rsidP="00972630">
            <w:pPr>
              <w:autoSpaceDE w:val="0"/>
              <w:autoSpaceDN w:val="0"/>
              <w:adjustRightInd w:val="0"/>
              <w:spacing w:after="0" w:line="320" w:lineRule="atLeast"/>
              <w:ind w:left="60" w:right="60"/>
              <w:jc w:val="right"/>
              <w:rPr>
                <w:rFonts w:cs="Times New Roman"/>
                <w:color w:val="000000"/>
                <w:sz w:val="20"/>
                <w:szCs w:val="20"/>
              </w:rPr>
            </w:pPr>
            <w:r w:rsidRPr="0076056E">
              <w:rPr>
                <w:rFonts w:cs="Times New Roman"/>
                <w:color w:val="000000"/>
                <w:sz w:val="20"/>
                <w:szCs w:val="20"/>
              </w:rPr>
              <w:t>.206</w:t>
            </w:r>
          </w:p>
        </w:tc>
        <w:tc>
          <w:tcPr>
            <w:tcW w:w="851" w:type="dxa"/>
            <w:tcBorders>
              <w:top w:val="nil"/>
              <w:bottom w:val="single" w:sz="16" w:space="0" w:color="000000"/>
            </w:tcBorders>
            <w:shd w:val="clear" w:color="auto" w:fill="FFFFFF"/>
            <w:vAlign w:val="center"/>
          </w:tcPr>
          <w:p w:rsidR="003B7AD5" w:rsidRPr="0076056E" w:rsidRDefault="003B7AD5" w:rsidP="00972630">
            <w:pPr>
              <w:autoSpaceDE w:val="0"/>
              <w:autoSpaceDN w:val="0"/>
              <w:adjustRightInd w:val="0"/>
              <w:spacing w:after="0" w:line="320" w:lineRule="atLeast"/>
              <w:ind w:left="60" w:right="60"/>
              <w:jc w:val="right"/>
              <w:rPr>
                <w:rFonts w:cs="Times New Roman"/>
                <w:color w:val="000000"/>
                <w:sz w:val="20"/>
                <w:szCs w:val="20"/>
              </w:rPr>
            </w:pPr>
            <w:r w:rsidRPr="0076056E">
              <w:rPr>
                <w:rFonts w:cs="Times New Roman"/>
                <w:color w:val="000000"/>
                <w:sz w:val="20"/>
                <w:szCs w:val="20"/>
              </w:rPr>
              <w:t>.193</w:t>
            </w:r>
          </w:p>
        </w:tc>
        <w:tc>
          <w:tcPr>
            <w:tcW w:w="1276" w:type="dxa"/>
            <w:tcBorders>
              <w:top w:val="nil"/>
              <w:bottom w:val="single" w:sz="16" w:space="0" w:color="000000"/>
            </w:tcBorders>
            <w:shd w:val="clear" w:color="auto" w:fill="FFFFFF"/>
            <w:vAlign w:val="center"/>
          </w:tcPr>
          <w:p w:rsidR="003B7AD5" w:rsidRPr="0076056E" w:rsidRDefault="003B7AD5" w:rsidP="00972630">
            <w:pPr>
              <w:autoSpaceDE w:val="0"/>
              <w:autoSpaceDN w:val="0"/>
              <w:adjustRightInd w:val="0"/>
              <w:spacing w:after="0" w:line="320" w:lineRule="atLeast"/>
              <w:ind w:left="60" w:right="60"/>
              <w:jc w:val="right"/>
              <w:rPr>
                <w:rFonts w:cs="Times New Roman"/>
                <w:color w:val="000000"/>
                <w:sz w:val="20"/>
                <w:szCs w:val="20"/>
              </w:rPr>
            </w:pPr>
            <w:r w:rsidRPr="0076056E">
              <w:rPr>
                <w:rFonts w:cs="Times New Roman"/>
                <w:color w:val="000000"/>
                <w:sz w:val="20"/>
                <w:szCs w:val="20"/>
              </w:rPr>
              <w:t>.330</w:t>
            </w:r>
          </w:p>
        </w:tc>
        <w:tc>
          <w:tcPr>
            <w:tcW w:w="708" w:type="dxa"/>
            <w:tcBorders>
              <w:top w:val="nil"/>
              <w:bottom w:val="single" w:sz="16" w:space="0" w:color="000000"/>
            </w:tcBorders>
            <w:shd w:val="clear" w:color="auto" w:fill="FFFFFF"/>
            <w:vAlign w:val="center"/>
          </w:tcPr>
          <w:p w:rsidR="003B7AD5" w:rsidRPr="0076056E" w:rsidRDefault="003B7AD5" w:rsidP="00972630">
            <w:pPr>
              <w:autoSpaceDE w:val="0"/>
              <w:autoSpaceDN w:val="0"/>
              <w:adjustRightInd w:val="0"/>
              <w:spacing w:after="0" w:line="320" w:lineRule="atLeast"/>
              <w:ind w:left="60" w:right="60"/>
              <w:jc w:val="right"/>
              <w:rPr>
                <w:rFonts w:cs="Times New Roman"/>
                <w:color w:val="000000"/>
                <w:sz w:val="20"/>
                <w:szCs w:val="20"/>
              </w:rPr>
            </w:pPr>
            <w:r w:rsidRPr="0076056E">
              <w:rPr>
                <w:rFonts w:cs="Times New Roman"/>
                <w:color w:val="000000"/>
                <w:sz w:val="20"/>
                <w:szCs w:val="20"/>
              </w:rPr>
              <w:t>1.069</w:t>
            </w:r>
          </w:p>
        </w:tc>
        <w:tc>
          <w:tcPr>
            <w:tcW w:w="709" w:type="dxa"/>
            <w:tcBorders>
              <w:top w:val="nil"/>
              <w:bottom w:val="single" w:sz="16" w:space="0" w:color="000000"/>
            </w:tcBorders>
            <w:shd w:val="clear" w:color="auto" w:fill="FFFFFF"/>
            <w:vAlign w:val="center"/>
          </w:tcPr>
          <w:p w:rsidR="003B7AD5" w:rsidRPr="0076056E" w:rsidRDefault="003B7AD5" w:rsidP="00972630">
            <w:pPr>
              <w:autoSpaceDE w:val="0"/>
              <w:autoSpaceDN w:val="0"/>
              <w:adjustRightInd w:val="0"/>
              <w:spacing w:after="0" w:line="320" w:lineRule="atLeast"/>
              <w:ind w:left="60" w:right="60"/>
              <w:jc w:val="right"/>
              <w:rPr>
                <w:rFonts w:cs="Times New Roman"/>
                <w:color w:val="000000"/>
                <w:sz w:val="20"/>
                <w:szCs w:val="20"/>
              </w:rPr>
            </w:pPr>
            <w:r w:rsidRPr="0076056E">
              <w:rPr>
                <w:rFonts w:cs="Times New Roman"/>
                <w:color w:val="000000"/>
                <w:sz w:val="20"/>
                <w:szCs w:val="20"/>
              </w:rPr>
              <w:t>.301</w:t>
            </w:r>
          </w:p>
        </w:tc>
        <w:tc>
          <w:tcPr>
            <w:tcW w:w="992" w:type="dxa"/>
            <w:tcBorders>
              <w:top w:val="nil"/>
              <w:bottom w:val="single" w:sz="16" w:space="0" w:color="000000"/>
            </w:tcBorders>
            <w:shd w:val="clear" w:color="auto" w:fill="FFFFFF"/>
            <w:vAlign w:val="center"/>
          </w:tcPr>
          <w:p w:rsidR="003B7AD5" w:rsidRPr="0076056E" w:rsidRDefault="003B7AD5" w:rsidP="00972630">
            <w:pPr>
              <w:autoSpaceDE w:val="0"/>
              <w:autoSpaceDN w:val="0"/>
              <w:adjustRightInd w:val="0"/>
              <w:spacing w:after="0" w:line="320" w:lineRule="atLeast"/>
              <w:ind w:left="60" w:right="60"/>
              <w:jc w:val="right"/>
              <w:rPr>
                <w:rFonts w:cs="Times New Roman"/>
                <w:color w:val="000000"/>
                <w:sz w:val="20"/>
                <w:szCs w:val="20"/>
              </w:rPr>
            </w:pPr>
            <w:r w:rsidRPr="0076056E">
              <w:rPr>
                <w:rFonts w:cs="Times New Roman"/>
                <w:color w:val="000000"/>
                <w:sz w:val="20"/>
                <w:szCs w:val="20"/>
              </w:rPr>
              <w:t>.383</w:t>
            </w:r>
          </w:p>
        </w:tc>
        <w:tc>
          <w:tcPr>
            <w:tcW w:w="798" w:type="dxa"/>
            <w:tcBorders>
              <w:top w:val="nil"/>
              <w:bottom w:val="single" w:sz="16" w:space="0" w:color="000000"/>
              <w:right w:val="single" w:sz="16" w:space="0" w:color="000000"/>
            </w:tcBorders>
            <w:shd w:val="clear" w:color="auto" w:fill="FFFFFF"/>
            <w:vAlign w:val="center"/>
          </w:tcPr>
          <w:p w:rsidR="003B7AD5" w:rsidRPr="0076056E" w:rsidRDefault="003B7AD5" w:rsidP="00972630">
            <w:pPr>
              <w:autoSpaceDE w:val="0"/>
              <w:autoSpaceDN w:val="0"/>
              <w:adjustRightInd w:val="0"/>
              <w:spacing w:after="0" w:line="320" w:lineRule="atLeast"/>
              <w:ind w:left="60" w:right="60"/>
              <w:jc w:val="right"/>
              <w:rPr>
                <w:rFonts w:cs="Times New Roman"/>
                <w:color w:val="000000"/>
                <w:sz w:val="20"/>
                <w:szCs w:val="20"/>
              </w:rPr>
            </w:pPr>
            <w:r w:rsidRPr="0076056E">
              <w:rPr>
                <w:rFonts w:cs="Times New Roman"/>
                <w:color w:val="000000"/>
                <w:sz w:val="20"/>
                <w:szCs w:val="20"/>
              </w:rPr>
              <w:t>2.612</w:t>
            </w:r>
          </w:p>
        </w:tc>
      </w:tr>
      <w:tr w:rsidR="003B7AD5" w:rsidRPr="0076056E" w:rsidTr="00972630">
        <w:trPr>
          <w:cantSplit/>
          <w:jc w:val="center"/>
        </w:trPr>
        <w:tc>
          <w:tcPr>
            <w:tcW w:w="8169" w:type="dxa"/>
            <w:gridSpan w:val="9"/>
            <w:tcBorders>
              <w:top w:val="nil"/>
              <w:left w:val="nil"/>
              <w:bottom w:val="nil"/>
              <w:right w:val="nil"/>
            </w:tcBorders>
            <w:shd w:val="clear" w:color="auto" w:fill="FFFFFF"/>
          </w:tcPr>
          <w:p w:rsidR="003B7AD5" w:rsidRPr="0076056E" w:rsidRDefault="003B7AD5" w:rsidP="00972630">
            <w:pPr>
              <w:autoSpaceDE w:val="0"/>
              <w:autoSpaceDN w:val="0"/>
              <w:adjustRightInd w:val="0"/>
              <w:spacing w:after="0" w:line="320" w:lineRule="atLeast"/>
              <w:ind w:left="60" w:right="60"/>
              <w:rPr>
                <w:rFonts w:cs="Times New Roman"/>
                <w:color w:val="000000"/>
                <w:sz w:val="20"/>
                <w:szCs w:val="20"/>
              </w:rPr>
            </w:pPr>
            <w:r w:rsidRPr="0076056E">
              <w:rPr>
                <w:rFonts w:cs="Times New Roman"/>
                <w:color w:val="000000"/>
                <w:sz w:val="20"/>
                <w:szCs w:val="20"/>
              </w:rPr>
              <w:t>a. Dependent Variable: HARGA SAHAM</w:t>
            </w:r>
          </w:p>
        </w:tc>
      </w:tr>
    </w:tbl>
    <w:p w:rsidR="003B7AD5" w:rsidRPr="00556DFE" w:rsidRDefault="003B7AD5" w:rsidP="003B7AD5">
      <w:pPr>
        <w:pStyle w:val="ListParagraph"/>
        <w:spacing w:line="480" w:lineRule="auto"/>
        <w:ind w:left="0"/>
        <w:jc w:val="center"/>
        <w:rPr>
          <w:rFonts w:cs="Times New Roman"/>
          <w:b/>
        </w:rPr>
      </w:pPr>
      <w:r w:rsidRPr="00556DFE">
        <w:rPr>
          <w:rFonts w:cs="Times New Roman"/>
          <w:b/>
        </w:rPr>
        <w:t>Sumber: Data diolah, 2018</w:t>
      </w:r>
    </w:p>
    <w:p w:rsidR="003B7AD5" w:rsidRPr="00556DFE" w:rsidRDefault="003B7AD5" w:rsidP="003B7AD5">
      <w:pPr>
        <w:pStyle w:val="ListParagraph"/>
        <w:spacing w:line="480" w:lineRule="auto"/>
        <w:ind w:left="0"/>
        <w:jc w:val="center"/>
        <w:rPr>
          <w:rFonts w:cs="Times New Roman"/>
          <w:b/>
        </w:rPr>
      </w:pPr>
    </w:p>
    <w:p w:rsidR="003B7AD5" w:rsidRDefault="003B7AD5" w:rsidP="003B7AD5">
      <w:pPr>
        <w:pStyle w:val="ListParagraph"/>
        <w:spacing w:line="480" w:lineRule="auto"/>
        <w:ind w:left="0"/>
        <w:jc w:val="both"/>
        <w:rPr>
          <w:rFonts w:cs="Times New Roman"/>
        </w:rPr>
      </w:pPr>
      <w:r w:rsidRPr="00556DFE">
        <w:rPr>
          <w:rFonts w:cs="Times New Roman"/>
          <w:b/>
        </w:rPr>
        <w:tab/>
      </w:r>
      <w:r w:rsidRPr="00556DFE">
        <w:rPr>
          <w:rFonts w:cs="Times New Roman"/>
        </w:rPr>
        <w:t xml:space="preserve">Dari hasil uji multikolinearitas di atas dapat diketahui bahwa nilai </w:t>
      </w:r>
      <w:r w:rsidRPr="00556DFE">
        <w:rPr>
          <w:rFonts w:cs="Times New Roman"/>
          <w:i/>
        </w:rPr>
        <w:t>tolerance</w:t>
      </w:r>
      <w:r w:rsidRPr="00556DFE">
        <w:rPr>
          <w:rFonts w:cs="Times New Roman"/>
        </w:rPr>
        <w:t xml:space="preserve"> dari</w:t>
      </w:r>
      <w:r>
        <w:rPr>
          <w:rFonts w:cs="Times New Roman"/>
        </w:rPr>
        <w:t xml:space="preserve"> variabel ROE sebesar 0,292, DAR sebesar 0,655 dan EPS sebesar 0,383</w:t>
      </w:r>
      <w:r w:rsidRPr="00556DFE">
        <w:rPr>
          <w:rFonts w:cs="Times New Roman"/>
        </w:rPr>
        <w:t xml:space="preserve"> atau lebih dari </w:t>
      </w:r>
      <w:r>
        <w:rPr>
          <w:rFonts w:cs="Times New Roman"/>
        </w:rPr>
        <w:t>0,1. Nilai VIF ROE sebesar 3,427, DAR sebesar 1,526 dan EPS sebesar 2,612</w:t>
      </w:r>
      <w:r w:rsidRPr="00556DFE">
        <w:rPr>
          <w:rFonts w:cs="Times New Roman"/>
        </w:rPr>
        <w:t xml:space="preserve"> atau kurang dari 10. Maka dapat disimpulkan bahwa tidak terjadi masalah-masalah multikolinearitas</w:t>
      </w:r>
      <w:r>
        <w:rPr>
          <w:rFonts w:cs="Times New Roman"/>
        </w:rPr>
        <w:t xml:space="preserve"> harga saham model regresi. </w:t>
      </w:r>
    </w:p>
    <w:p w:rsidR="003B7AD5" w:rsidRPr="00556DFE" w:rsidRDefault="003B7AD5" w:rsidP="003B7AD5">
      <w:pPr>
        <w:pStyle w:val="ListParagraph"/>
        <w:spacing w:line="480" w:lineRule="auto"/>
        <w:ind w:left="0"/>
        <w:jc w:val="both"/>
        <w:rPr>
          <w:rFonts w:cs="Times New Roman"/>
        </w:rPr>
      </w:pPr>
    </w:p>
    <w:p w:rsidR="003B7AD5" w:rsidRPr="00556DFE" w:rsidRDefault="003B7AD5" w:rsidP="003B7AD5">
      <w:pPr>
        <w:pStyle w:val="ListParagraph"/>
        <w:numPr>
          <w:ilvl w:val="0"/>
          <w:numId w:val="25"/>
        </w:numPr>
        <w:spacing w:line="480" w:lineRule="auto"/>
        <w:ind w:left="567" w:hanging="425"/>
        <w:jc w:val="both"/>
        <w:rPr>
          <w:rFonts w:cs="Times New Roman"/>
          <w:b/>
        </w:rPr>
      </w:pPr>
      <w:r w:rsidRPr="00556DFE">
        <w:rPr>
          <w:rFonts w:cs="Times New Roman"/>
          <w:b/>
        </w:rPr>
        <w:t>Uji Heteroskedastisitas</w:t>
      </w:r>
    </w:p>
    <w:p w:rsidR="003B7AD5" w:rsidRPr="00556DFE" w:rsidRDefault="003B7AD5" w:rsidP="003B7AD5">
      <w:pPr>
        <w:spacing w:after="0" w:line="480" w:lineRule="auto"/>
        <w:ind w:firstLine="567"/>
        <w:jc w:val="both"/>
        <w:rPr>
          <w:rFonts w:eastAsia="Times New Roman" w:cs="Times New Roman"/>
          <w:szCs w:val="24"/>
          <w:lang w:eastAsia="id-ID"/>
        </w:rPr>
      </w:pPr>
      <w:r w:rsidRPr="00556DFE">
        <w:rPr>
          <w:rFonts w:eastAsia="Times New Roman" w:cs="Times New Roman"/>
          <w:szCs w:val="24"/>
          <w:lang w:eastAsia="id-ID"/>
        </w:rPr>
        <w:t>Menurut Ghozali (2013:139) Uji Heteroskedastisitas yaitu untuk menguji apakah dalam model regresi terjadi ketidaksamaan</w:t>
      </w:r>
      <w:r w:rsidRPr="00556DFE">
        <w:rPr>
          <w:rFonts w:eastAsia="Times New Roman" w:cs="Times New Roman"/>
          <w:i/>
          <w:szCs w:val="24"/>
          <w:lang w:eastAsia="id-ID"/>
        </w:rPr>
        <w:t xml:space="preserve"> Variance</w:t>
      </w:r>
      <w:r w:rsidRPr="00556DFE">
        <w:rPr>
          <w:rFonts w:eastAsia="Times New Roman" w:cs="Times New Roman"/>
          <w:szCs w:val="24"/>
          <w:lang w:eastAsia="id-ID"/>
        </w:rPr>
        <w:t xml:space="preserve"> dari residual satu pengamatan ke pengamatan yang lain. Jika </w:t>
      </w:r>
      <w:r w:rsidRPr="00556DFE">
        <w:rPr>
          <w:rFonts w:eastAsia="Times New Roman" w:cs="Times New Roman"/>
          <w:i/>
          <w:szCs w:val="24"/>
          <w:lang w:eastAsia="id-ID"/>
        </w:rPr>
        <w:t>Variance</w:t>
      </w:r>
      <w:r w:rsidRPr="00556DFE">
        <w:rPr>
          <w:rFonts w:eastAsia="Times New Roman" w:cs="Times New Roman"/>
          <w:szCs w:val="24"/>
          <w:lang w:eastAsia="id-ID"/>
        </w:rPr>
        <w:t xml:space="preserve"> dari residual satu pengamatan ke pengamatan lain tetap, maka disebut homoskedastisitas dan jika berbeda disebut heteroskedastisitas. Model regresi yang baik adalah yang tidak terjadi heteroskedastisitas. Metode ini </w:t>
      </w:r>
      <w:r w:rsidRPr="00556DFE">
        <w:rPr>
          <w:rFonts w:eastAsia="Times New Roman" w:cs="Times New Roman"/>
          <w:szCs w:val="24"/>
          <w:lang w:eastAsia="id-ID"/>
        </w:rPr>
        <w:lastRenderedPageBreak/>
        <w:t xml:space="preserve">dilakukan dengan cara melihat grafik </w:t>
      </w:r>
      <w:r w:rsidRPr="00556DFE">
        <w:rPr>
          <w:rFonts w:eastAsia="Times New Roman" w:cs="Times New Roman"/>
          <w:i/>
          <w:szCs w:val="24"/>
          <w:lang w:eastAsia="id-ID"/>
        </w:rPr>
        <w:t xml:space="preserve">Scatterplot </w:t>
      </w:r>
      <w:r w:rsidRPr="00556DFE">
        <w:rPr>
          <w:rFonts w:eastAsia="Times New Roman" w:cs="Times New Roman"/>
          <w:szCs w:val="24"/>
          <w:lang w:eastAsia="id-ID"/>
        </w:rPr>
        <w:t xml:space="preserve">antara </w:t>
      </w:r>
      <w:r w:rsidRPr="00556DFE">
        <w:rPr>
          <w:rFonts w:eastAsia="Times New Roman" w:cs="Times New Roman"/>
          <w:i/>
          <w:szCs w:val="24"/>
          <w:lang w:eastAsia="id-ID"/>
        </w:rPr>
        <w:t xml:space="preserve">Standarized Predicted Value </w:t>
      </w:r>
      <w:r w:rsidRPr="00556DFE">
        <w:rPr>
          <w:rFonts w:eastAsia="Times New Roman" w:cs="Times New Roman"/>
          <w:szCs w:val="24"/>
          <w:lang w:eastAsia="id-ID"/>
        </w:rPr>
        <w:t xml:space="preserve">(ZPRED) dengan </w:t>
      </w:r>
      <w:r w:rsidRPr="00556DFE">
        <w:rPr>
          <w:rFonts w:eastAsia="Times New Roman" w:cs="Times New Roman"/>
          <w:i/>
          <w:szCs w:val="24"/>
          <w:lang w:eastAsia="id-ID"/>
        </w:rPr>
        <w:t xml:space="preserve">studentized Residual </w:t>
      </w:r>
      <w:r w:rsidRPr="00556DFE">
        <w:rPr>
          <w:rFonts w:eastAsia="Times New Roman" w:cs="Times New Roman"/>
          <w:szCs w:val="24"/>
          <w:lang w:eastAsia="id-ID"/>
        </w:rPr>
        <w:t xml:space="preserve">(SRESID), ada tidaknya pola tertentu pada grafik </w:t>
      </w:r>
      <w:r w:rsidRPr="00556DFE">
        <w:rPr>
          <w:rFonts w:eastAsia="Times New Roman" w:cs="Times New Roman"/>
          <w:i/>
          <w:szCs w:val="24"/>
          <w:lang w:eastAsia="id-ID"/>
        </w:rPr>
        <w:t xml:space="preserve">Scatterplot </w:t>
      </w:r>
      <w:r w:rsidRPr="00556DFE">
        <w:rPr>
          <w:rFonts w:eastAsia="Times New Roman" w:cs="Times New Roman"/>
          <w:szCs w:val="24"/>
          <w:lang w:eastAsia="id-ID"/>
        </w:rPr>
        <w:t>antara SRESID dan ZPRED dimana sumbu Y adalah Y yang telah diprediksi dan sumbu X adalah residual (Y prediksi – Y sesungguhnya).</w:t>
      </w:r>
    </w:p>
    <w:p w:rsidR="003B7AD5" w:rsidRPr="00556DFE" w:rsidRDefault="003B7AD5" w:rsidP="003B7AD5">
      <w:pPr>
        <w:pStyle w:val="ListParagraph"/>
        <w:spacing w:line="480" w:lineRule="auto"/>
        <w:ind w:left="0" w:firstLine="567"/>
        <w:jc w:val="both"/>
        <w:rPr>
          <w:rFonts w:eastAsia="Times New Roman" w:cs="Times New Roman"/>
          <w:szCs w:val="24"/>
          <w:lang w:eastAsia="id-ID"/>
        </w:rPr>
      </w:pPr>
      <w:r w:rsidRPr="00556DFE">
        <w:rPr>
          <w:rFonts w:cs="Times New Roman"/>
        </w:rPr>
        <w:t>Untuk mendeteksi adanya h</w:t>
      </w:r>
      <w:r w:rsidRPr="00556DFE">
        <w:rPr>
          <w:rFonts w:eastAsia="Times New Roman" w:cs="Times New Roman"/>
          <w:szCs w:val="24"/>
          <w:lang w:eastAsia="id-ID"/>
        </w:rPr>
        <w:t xml:space="preserve">eteroskedastisitas dapat dilihat pada grafik </w:t>
      </w:r>
      <w:r w:rsidRPr="00556DFE">
        <w:rPr>
          <w:rFonts w:eastAsia="Times New Roman" w:cs="Times New Roman"/>
          <w:i/>
          <w:szCs w:val="24"/>
          <w:lang w:eastAsia="id-ID"/>
        </w:rPr>
        <w:t xml:space="preserve">Scatterplot </w:t>
      </w:r>
      <w:r>
        <w:rPr>
          <w:rFonts w:eastAsia="Times New Roman" w:cs="Times New Roman"/>
          <w:szCs w:val="24"/>
          <w:lang w:eastAsia="id-ID"/>
        </w:rPr>
        <w:t>pada Gambar 4.7</w:t>
      </w:r>
      <w:r w:rsidRPr="00556DFE">
        <w:rPr>
          <w:rFonts w:eastAsia="Times New Roman" w:cs="Times New Roman"/>
          <w:szCs w:val="24"/>
          <w:lang w:eastAsia="id-ID"/>
        </w:rPr>
        <w:t xml:space="preserve"> sebagai berikut:</w:t>
      </w:r>
    </w:p>
    <w:p w:rsidR="003B7AD5" w:rsidRPr="00556DFE" w:rsidRDefault="003B7AD5" w:rsidP="003B7AD5">
      <w:pPr>
        <w:pStyle w:val="ListParagraph"/>
        <w:spacing w:line="480" w:lineRule="auto"/>
        <w:ind w:left="0" w:firstLine="567"/>
        <w:jc w:val="center"/>
        <w:rPr>
          <w:rFonts w:cs="Times New Roman"/>
        </w:rPr>
      </w:pPr>
      <w:r w:rsidRPr="00BA09E0">
        <w:rPr>
          <w:rFonts w:cs="Times New Roman"/>
          <w:noProof/>
          <w:sz w:val="22"/>
        </w:rPr>
        <w:drawing>
          <wp:inline distT="0" distB="0" distL="0" distR="0" wp14:anchorId="20A3F430" wp14:editId="4CDBAA42">
            <wp:extent cx="3575167" cy="2857500"/>
            <wp:effectExtent l="0" t="0" r="635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596133" cy="2874257"/>
                    </a:xfrm>
                    <a:prstGeom prst="rect">
                      <a:avLst/>
                    </a:prstGeom>
                    <a:noFill/>
                    <a:ln>
                      <a:noFill/>
                    </a:ln>
                  </pic:spPr>
                </pic:pic>
              </a:graphicData>
            </a:graphic>
          </wp:inline>
        </w:drawing>
      </w:r>
    </w:p>
    <w:p w:rsidR="003B7AD5" w:rsidRPr="00556DFE" w:rsidRDefault="003B7AD5" w:rsidP="003B7AD5">
      <w:pPr>
        <w:pStyle w:val="ListParagraph"/>
        <w:spacing w:line="480" w:lineRule="auto"/>
        <w:ind w:left="0" w:firstLine="567"/>
        <w:jc w:val="center"/>
        <w:rPr>
          <w:rFonts w:cs="Times New Roman"/>
          <w:b/>
          <w:i/>
        </w:rPr>
      </w:pPr>
      <w:r w:rsidRPr="00556DFE">
        <w:rPr>
          <w:rFonts w:cs="Times New Roman"/>
          <w:b/>
        </w:rPr>
        <w:t>Gamb</w:t>
      </w:r>
      <w:r>
        <w:rPr>
          <w:rFonts w:cs="Times New Roman"/>
          <w:b/>
        </w:rPr>
        <w:t>ar 4.7</w:t>
      </w:r>
      <w:r w:rsidRPr="00556DFE">
        <w:rPr>
          <w:rFonts w:cs="Times New Roman"/>
          <w:b/>
        </w:rPr>
        <w:t xml:space="preserve"> Uji </w:t>
      </w:r>
      <w:r w:rsidRPr="00556DFE">
        <w:rPr>
          <w:rFonts w:cs="Times New Roman"/>
          <w:b/>
          <w:szCs w:val="24"/>
        </w:rPr>
        <w:t>Heteroskedastisitas</w:t>
      </w:r>
    </w:p>
    <w:p w:rsidR="003B7AD5" w:rsidRDefault="003B7AD5" w:rsidP="003B7AD5">
      <w:pPr>
        <w:pStyle w:val="ListParagraph"/>
        <w:spacing w:line="480" w:lineRule="auto"/>
        <w:ind w:left="0" w:firstLine="567"/>
        <w:jc w:val="center"/>
        <w:rPr>
          <w:rFonts w:cs="Times New Roman"/>
          <w:b/>
        </w:rPr>
      </w:pPr>
      <w:r w:rsidRPr="00556DFE">
        <w:rPr>
          <w:rFonts w:cs="Times New Roman"/>
          <w:b/>
        </w:rPr>
        <w:t>Sumber: Data diolah,</w:t>
      </w:r>
      <w:r>
        <w:rPr>
          <w:rFonts w:cs="Times New Roman"/>
          <w:b/>
        </w:rPr>
        <w:t xml:space="preserve"> </w:t>
      </w:r>
      <w:r w:rsidRPr="00556DFE">
        <w:rPr>
          <w:rFonts w:cs="Times New Roman"/>
          <w:b/>
        </w:rPr>
        <w:t>2018</w:t>
      </w:r>
    </w:p>
    <w:p w:rsidR="003B7AD5" w:rsidRDefault="003B7AD5" w:rsidP="003B7AD5">
      <w:pPr>
        <w:pStyle w:val="ListParagraph"/>
        <w:spacing w:after="0" w:line="480" w:lineRule="auto"/>
        <w:ind w:left="0" w:firstLine="567"/>
        <w:jc w:val="both"/>
        <w:rPr>
          <w:szCs w:val="24"/>
          <w:lang w:val="id-ID"/>
        </w:rPr>
      </w:pPr>
      <w:r w:rsidRPr="009722DC">
        <w:rPr>
          <w:szCs w:val="24"/>
        </w:rPr>
        <w:t xml:space="preserve">Dari </w:t>
      </w:r>
      <w:r w:rsidRPr="009722DC">
        <w:rPr>
          <w:i/>
          <w:szCs w:val="24"/>
        </w:rPr>
        <w:t>scatterplot</w:t>
      </w:r>
      <w:r w:rsidRPr="009722DC">
        <w:rPr>
          <w:szCs w:val="24"/>
        </w:rPr>
        <w:t xml:space="preserve"> tersebut terlihat bahwa titik-titik tidak membentuk pola y</w:t>
      </w:r>
      <w:r>
        <w:rPr>
          <w:szCs w:val="24"/>
        </w:rPr>
        <w:t>an</w:t>
      </w:r>
      <w:r w:rsidRPr="009722DC">
        <w:rPr>
          <w:szCs w:val="24"/>
        </w:rPr>
        <w:t xml:space="preserve">g jelas atau menyebar secara acak di </w:t>
      </w:r>
      <w:r>
        <w:rPr>
          <w:szCs w:val="24"/>
        </w:rPr>
        <w:t xml:space="preserve">atas dan di bawah angka 0 harga saham </w:t>
      </w:r>
      <w:r w:rsidRPr="009722DC">
        <w:rPr>
          <w:szCs w:val="24"/>
        </w:rPr>
        <w:t>sumbu Y, dengan demikian dapat disimpulkan bahwa tidak terjadi masalah heteriskedastis</w:t>
      </w:r>
      <w:r>
        <w:rPr>
          <w:szCs w:val="24"/>
        </w:rPr>
        <w:t>itas dalam model regresi linear</w:t>
      </w:r>
      <w:r>
        <w:rPr>
          <w:szCs w:val="24"/>
          <w:lang w:val="id-ID"/>
        </w:rPr>
        <w:t>.</w:t>
      </w:r>
    </w:p>
    <w:p w:rsidR="003B7AD5" w:rsidRDefault="003B7AD5" w:rsidP="003B7AD5">
      <w:pPr>
        <w:pStyle w:val="ListParagraph"/>
        <w:spacing w:line="480" w:lineRule="auto"/>
        <w:ind w:left="0" w:firstLine="567"/>
        <w:jc w:val="both"/>
        <w:rPr>
          <w:rFonts w:cs="Times New Roman"/>
          <w:b/>
        </w:rPr>
      </w:pPr>
    </w:p>
    <w:p w:rsidR="003B7AD5" w:rsidRPr="00556DFE" w:rsidRDefault="003B7AD5" w:rsidP="003B7AD5">
      <w:pPr>
        <w:pStyle w:val="ListParagraph"/>
        <w:spacing w:line="480" w:lineRule="auto"/>
        <w:ind w:left="0" w:firstLine="567"/>
        <w:jc w:val="center"/>
        <w:rPr>
          <w:rFonts w:cs="Times New Roman"/>
          <w:b/>
        </w:rPr>
      </w:pPr>
    </w:p>
    <w:p w:rsidR="003B7AD5" w:rsidRPr="00556DFE" w:rsidRDefault="003B7AD5" w:rsidP="003B7AD5">
      <w:pPr>
        <w:pStyle w:val="ListParagraph"/>
        <w:numPr>
          <w:ilvl w:val="0"/>
          <w:numId w:val="25"/>
        </w:numPr>
        <w:spacing w:line="480" w:lineRule="auto"/>
        <w:ind w:left="567" w:hanging="425"/>
        <w:jc w:val="both"/>
        <w:rPr>
          <w:rFonts w:cs="Times New Roman"/>
          <w:b/>
        </w:rPr>
      </w:pPr>
      <w:r w:rsidRPr="00556DFE">
        <w:rPr>
          <w:rFonts w:cs="Times New Roman"/>
          <w:b/>
        </w:rPr>
        <w:lastRenderedPageBreak/>
        <w:t>Uji Autokorelasi</w:t>
      </w:r>
    </w:p>
    <w:p w:rsidR="003B7AD5" w:rsidRDefault="003B7AD5" w:rsidP="003B7AD5">
      <w:pPr>
        <w:spacing w:after="0" w:line="480" w:lineRule="auto"/>
        <w:ind w:firstLine="567"/>
        <w:jc w:val="both"/>
        <w:rPr>
          <w:rFonts w:eastAsiaTheme="minorEastAsia" w:cs="Times New Roman"/>
          <w:i/>
          <w:szCs w:val="24"/>
        </w:rPr>
      </w:pPr>
      <w:r>
        <w:rPr>
          <w:rFonts w:eastAsia="Times New Roman" w:cs="Times New Roman"/>
          <w:szCs w:val="24"/>
          <w:lang w:eastAsia="id-ID"/>
        </w:rPr>
        <w:t xml:space="preserve">Menurut </w:t>
      </w:r>
      <w:r>
        <w:rPr>
          <w:rFonts w:eastAsiaTheme="minorEastAsia" w:cs="Times New Roman"/>
          <w:szCs w:val="24"/>
        </w:rPr>
        <w:t xml:space="preserve">Priyatno (2012:172), autokorelasi adalah keadaan dimana pada model regresi ada korelasi antara residual pada periode t dengan residual pada periode sebelumnya (t-1). Model regresi yang baik adalah yang tidak terdapat masalah autokorelasi. Metode ini menggunakan uji </w:t>
      </w:r>
      <w:r>
        <w:rPr>
          <w:rFonts w:eastAsiaTheme="minorEastAsia" w:cs="Times New Roman"/>
          <w:i/>
          <w:szCs w:val="24"/>
        </w:rPr>
        <w:t>runs test.</w:t>
      </w:r>
    </w:p>
    <w:p w:rsidR="003B7AD5" w:rsidRDefault="003B7AD5" w:rsidP="003B7AD5">
      <w:pPr>
        <w:tabs>
          <w:tab w:val="left" w:pos="567"/>
        </w:tabs>
        <w:spacing w:after="0" w:line="480" w:lineRule="auto"/>
        <w:jc w:val="both"/>
        <w:rPr>
          <w:rFonts w:eastAsiaTheme="minorEastAsia" w:cs="Times New Roman"/>
          <w:szCs w:val="24"/>
        </w:rPr>
      </w:pPr>
      <w:r>
        <w:rPr>
          <w:rFonts w:eastAsiaTheme="minorEastAsia" w:cs="Times New Roman"/>
          <w:szCs w:val="24"/>
        </w:rPr>
        <w:t xml:space="preserve">Kriteria </w:t>
      </w:r>
      <w:r>
        <w:rPr>
          <w:rFonts w:eastAsiaTheme="minorEastAsia" w:cs="Times New Roman"/>
          <w:i/>
          <w:szCs w:val="24"/>
        </w:rPr>
        <w:t>runs test</w:t>
      </w:r>
      <w:r>
        <w:rPr>
          <w:rFonts w:eastAsiaTheme="minorEastAsia" w:cs="Times New Roman"/>
          <w:szCs w:val="24"/>
        </w:rPr>
        <w:t>:</w:t>
      </w:r>
    </w:p>
    <w:p w:rsidR="003B7AD5" w:rsidRDefault="003B7AD5" w:rsidP="003B7AD5">
      <w:pPr>
        <w:tabs>
          <w:tab w:val="left" w:pos="567"/>
        </w:tabs>
        <w:spacing w:after="0" w:line="480" w:lineRule="auto"/>
        <w:jc w:val="both"/>
        <w:rPr>
          <w:rFonts w:eastAsiaTheme="minorEastAsia" w:cs="Times New Roman"/>
          <w:szCs w:val="24"/>
        </w:rPr>
      </w:pPr>
      <w:proofErr w:type="gramStart"/>
      <w:r>
        <w:rPr>
          <w:rFonts w:eastAsiaTheme="minorEastAsia" w:cs="Times New Roman"/>
          <w:szCs w:val="24"/>
        </w:rPr>
        <w:t>Ho :</w:t>
      </w:r>
      <w:proofErr w:type="gramEnd"/>
      <w:r>
        <w:rPr>
          <w:rFonts w:eastAsiaTheme="minorEastAsia" w:cs="Times New Roman"/>
          <w:szCs w:val="24"/>
        </w:rPr>
        <w:t xml:space="preserve"> residual (res_1) random (acak)</w:t>
      </w:r>
    </w:p>
    <w:p w:rsidR="003B7AD5" w:rsidRDefault="003B7AD5" w:rsidP="003B7AD5">
      <w:pPr>
        <w:tabs>
          <w:tab w:val="left" w:pos="567"/>
        </w:tabs>
        <w:spacing w:after="0" w:line="480" w:lineRule="auto"/>
        <w:jc w:val="both"/>
        <w:rPr>
          <w:rFonts w:eastAsiaTheme="minorEastAsia" w:cs="Times New Roman"/>
          <w:szCs w:val="24"/>
        </w:rPr>
      </w:pPr>
      <w:proofErr w:type="gramStart"/>
      <w:r>
        <w:rPr>
          <w:rFonts w:eastAsiaTheme="minorEastAsia" w:cs="Times New Roman"/>
          <w:szCs w:val="24"/>
        </w:rPr>
        <w:t>Ha :</w:t>
      </w:r>
      <w:proofErr w:type="gramEnd"/>
      <w:r>
        <w:rPr>
          <w:rFonts w:eastAsiaTheme="minorEastAsia" w:cs="Times New Roman"/>
          <w:szCs w:val="24"/>
        </w:rPr>
        <w:t xml:space="preserve"> residual (res_1) tidak random</w:t>
      </w:r>
    </w:p>
    <w:p w:rsidR="003B7AD5" w:rsidRPr="00556DFE" w:rsidRDefault="003B7AD5" w:rsidP="003B7AD5">
      <w:pPr>
        <w:tabs>
          <w:tab w:val="left" w:pos="567"/>
        </w:tabs>
        <w:spacing w:after="0" w:line="480" w:lineRule="auto"/>
        <w:ind w:firstLine="900"/>
        <w:jc w:val="both"/>
        <w:rPr>
          <w:rFonts w:eastAsia="Times New Roman" w:cs="Times New Roman"/>
          <w:szCs w:val="24"/>
          <w:lang w:eastAsia="id-ID"/>
        </w:rPr>
      </w:pPr>
      <w:r>
        <w:rPr>
          <w:rFonts w:eastAsiaTheme="minorEastAsia" w:cs="Times New Roman"/>
          <w:szCs w:val="24"/>
        </w:rPr>
        <w:t xml:space="preserve">Jika hasil uji </w:t>
      </w:r>
      <w:r>
        <w:rPr>
          <w:rFonts w:eastAsiaTheme="minorEastAsia" w:cs="Times New Roman"/>
          <w:i/>
          <w:szCs w:val="24"/>
        </w:rPr>
        <w:t xml:space="preserve">runs test </w:t>
      </w:r>
      <w:r>
        <w:rPr>
          <w:rFonts w:eastAsiaTheme="minorEastAsia" w:cs="Times New Roman"/>
          <w:szCs w:val="24"/>
        </w:rPr>
        <w:t xml:space="preserve">menunjukkan nilai probabilitas ≤ α = 0,05 maka hipotesis nol ditolak sehingga dapat disimpulkan bahwa residual tidak random atau terjadi autokorelasi antar nilai residual. </w:t>
      </w:r>
    </w:p>
    <w:p w:rsidR="003B7AD5" w:rsidRDefault="003B7AD5" w:rsidP="003B7AD5">
      <w:pPr>
        <w:pStyle w:val="ListParagraph"/>
        <w:autoSpaceDE w:val="0"/>
        <w:autoSpaceDN w:val="0"/>
        <w:adjustRightInd w:val="0"/>
        <w:spacing w:after="0" w:line="320" w:lineRule="atLeast"/>
        <w:ind w:left="0" w:right="60"/>
        <w:jc w:val="center"/>
        <w:rPr>
          <w:rFonts w:cs="Times New Roman"/>
          <w:b/>
          <w:bCs/>
          <w:color w:val="000000"/>
          <w:szCs w:val="24"/>
        </w:rPr>
      </w:pPr>
      <w:r>
        <w:rPr>
          <w:rFonts w:cs="Times New Roman"/>
          <w:b/>
          <w:bCs/>
          <w:color w:val="000000"/>
          <w:szCs w:val="24"/>
        </w:rPr>
        <w:t>Tabel 4.8</w:t>
      </w:r>
      <w:r w:rsidRPr="00C961D3">
        <w:rPr>
          <w:rFonts w:cs="Times New Roman"/>
          <w:b/>
          <w:bCs/>
          <w:color w:val="000000"/>
          <w:szCs w:val="24"/>
        </w:rPr>
        <w:t xml:space="preserve"> Uji Autokolerasi</w:t>
      </w:r>
    </w:p>
    <w:p w:rsidR="003B7AD5" w:rsidRDefault="003B7AD5" w:rsidP="003B7AD5">
      <w:pPr>
        <w:pStyle w:val="ListParagraph"/>
        <w:autoSpaceDE w:val="0"/>
        <w:autoSpaceDN w:val="0"/>
        <w:adjustRightInd w:val="0"/>
        <w:spacing w:after="0" w:line="320" w:lineRule="atLeast"/>
        <w:ind w:left="0" w:right="60"/>
        <w:jc w:val="center"/>
        <w:rPr>
          <w:rFonts w:cs="Times New Roman"/>
          <w:b/>
          <w:bCs/>
          <w:color w:val="000000"/>
          <w:szCs w:val="24"/>
        </w:rPr>
      </w:pPr>
    </w:p>
    <w:tbl>
      <w:tblPr>
        <w:tblW w:w="4012"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2282"/>
        <w:gridCol w:w="1730"/>
      </w:tblGrid>
      <w:tr w:rsidR="003B7AD5" w:rsidRPr="00BA09E0" w:rsidTr="00972630">
        <w:trPr>
          <w:cantSplit/>
          <w:trHeight w:val="384"/>
          <w:jc w:val="center"/>
        </w:trPr>
        <w:tc>
          <w:tcPr>
            <w:tcW w:w="4012" w:type="dxa"/>
            <w:gridSpan w:val="2"/>
            <w:tcBorders>
              <w:top w:val="nil"/>
              <w:left w:val="nil"/>
              <w:bottom w:val="nil"/>
              <w:right w:val="nil"/>
            </w:tcBorders>
            <w:shd w:val="clear" w:color="auto" w:fill="FFFFFF"/>
            <w:vAlign w:val="center"/>
          </w:tcPr>
          <w:p w:rsidR="003B7AD5" w:rsidRPr="00BA09E0" w:rsidRDefault="003B7AD5" w:rsidP="00972630">
            <w:pPr>
              <w:spacing w:line="320" w:lineRule="atLeast"/>
              <w:ind w:left="60" w:right="60"/>
              <w:jc w:val="center"/>
              <w:rPr>
                <w:rFonts w:cs="Times New Roman"/>
                <w:sz w:val="22"/>
              </w:rPr>
            </w:pPr>
            <w:r w:rsidRPr="00BA09E0">
              <w:rPr>
                <w:rFonts w:cs="Times New Roman"/>
                <w:b/>
                <w:bCs/>
                <w:sz w:val="22"/>
              </w:rPr>
              <w:t>Runs Test</w:t>
            </w:r>
          </w:p>
        </w:tc>
      </w:tr>
      <w:tr w:rsidR="003B7AD5" w:rsidRPr="00BA09E0" w:rsidTr="00972630">
        <w:trPr>
          <w:cantSplit/>
          <w:trHeight w:val="638"/>
          <w:jc w:val="center"/>
        </w:trPr>
        <w:tc>
          <w:tcPr>
            <w:tcW w:w="2282" w:type="dxa"/>
            <w:tcBorders>
              <w:top w:val="single" w:sz="16" w:space="0" w:color="000000"/>
              <w:left w:val="single" w:sz="16" w:space="0" w:color="000000"/>
              <w:bottom w:val="single" w:sz="16" w:space="0" w:color="000000"/>
              <w:right w:val="single" w:sz="16" w:space="0" w:color="000000"/>
            </w:tcBorders>
            <w:shd w:val="clear" w:color="auto" w:fill="FFFFFF"/>
            <w:vAlign w:val="bottom"/>
          </w:tcPr>
          <w:p w:rsidR="003B7AD5" w:rsidRPr="00BA09E0" w:rsidRDefault="003B7AD5" w:rsidP="00972630">
            <w:pPr>
              <w:rPr>
                <w:rFonts w:cs="Times New Roman"/>
                <w:sz w:val="22"/>
              </w:rPr>
            </w:pPr>
          </w:p>
        </w:tc>
        <w:tc>
          <w:tcPr>
            <w:tcW w:w="1730" w:type="dxa"/>
            <w:tcBorders>
              <w:top w:val="single" w:sz="16" w:space="0" w:color="000000"/>
              <w:left w:val="single" w:sz="16" w:space="0" w:color="000000"/>
              <w:bottom w:val="single" w:sz="16" w:space="0" w:color="000000"/>
              <w:right w:val="single" w:sz="16" w:space="0" w:color="000000"/>
            </w:tcBorders>
            <w:shd w:val="clear" w:color="auto" w:fill="FFFFFF"/>
            <w:vAlign w:val="bottom"/>
          </w:tcPr>
          <w:p w:rsidR="003B7AD5" w:rsidRPr="00BA09E0" w:rsidRDefault="003B7AD5" w:rsidP="00972630">
            <w:pPr>
              <w:spacing w:line="320" w:lineRule="atLeast"/>
              <w:ind w:left="60" w:right="60"/>
              <w:jc w:val="center"/>
              <w:rPr>
                <w:rFonts w:cs="Times New Roman"/>
                <w:sz w:val="22"/>
              </w:rPr>
            </w:pPr>
            <w:r w:rsidRPr="00BA09E0">
              <w:rPr>
                <w:rFonts w:cs="Times New Roman"/>
                <w:sz w:val="22"/>
              </w:rPr>
              <w:t>Unstandardized Residual</w:t>
            </w:r>
          </w:p>
        </w:tc>
      </w:tr>
      <w:tr w:rsidR="003B7AD5" w:rsidRPr="00BA09E0" w:rsidTr="00972630">
        <w:trPr>
          <w:cantSplit/>
          <w:trHeight w:val="384"/>
          <w:jc w:val="center"/>
        </w:trPr>
        <w:tc>
          <w:tcPr>
            <w:tcW w:w="2282" w:type="dxa"/>
            <w:tcBorders>
              <w:top w:val="single" w:sz="16" w:space="0" w:color="000000"/>
              <w:left w:val="single" w:sz="16" w:space="0" w:color="000000"/>
              <w:bottom w:val="nil"/>
              <w:right w:val="single" w:sz="16" w:space="0" w:color="000000"/>
            </w:tcBorders>
            <w:shd w:val="clear" w:color="auto" w:fill="FFFFFF"/>
          </w:tcPr>
          <w:p w:rsidR="003B7AD5" w:rsidRPr="00BA09E0" w:rsidRDefault="003B7AD5" w:rsidP="00972630">
            <w:pPr>
              <w:spacing w:line="320" w:lineRule="atLeast"/>
              <w:ind w:left="60" w:right="60"/>
              <w:rPr>
                <w:rFonts w:cs="Times New Roman"/>
                <w:sz w:val="22"/>
              </w:rPr>
            </w:pPr>
            <w:r w:rsidRPr="00BA09E0">
              <w:rPr>
                <w:rFonts w:cs="Times New Roman"/>
                <w:sz w:val="22"/>
              </w:rPr>
              <w:t>Test Value</w:t>
            </w:r>
            <w:r w:rsidRPr="00BA09E0">
              <w:rPr>
                <w:rFonts w:cs="Times New Roman"/>
                <w:sz w:val="22"/>
                <w:vertAlign w:val="superscript"/>
              </w:rPr>
              <w:t>a</w:t>
            </w:r>
          </w:p>
        </w:tc>
        <w:tc>
          <w:tcPr>
            <w:tcW w:w="1730" w:type="dxa"/>
            <w:tcBorders>
              <w:top w:val="single" w:sz="16" w:space="0" w:color="000000"/>
              <w:left w:val="single" w:sz="16" w:space="0" w:color="000000"/>
              <w:bottom w:val="nil"/>
              <w:right w:val="single" w:sz="16" w:space="0" w:color="000000"/>
            </w:tcBorders>
            <w:shd w:val="clear" w:color="auto" w:fill="FFFFFF"/>
            <w:vAlign w:val="center"/>
          </w:tcPr>
          <w:p w:rsidR="003B7AD5" w:rsidRPr="00BA09E0" w:rsidRDefault="003B7AD5" w:rsidP="00972630">
            <w:pPr>
              <w:spacing w:line="320" w:lineRule="atLeast"/>
              <w:ind w:left="60" w:right="60"/>
              <w:jc w:val="right"/>
              <w:rPr>
                <w:rFonts w:cs="Times New Roman"/>
                <w:sz w:val="22"/>
              </w:rPr>
            </w:pPr>
            <w:r w:rsidRPr="00BA09E0">
              <w:rPr>
                <w:rFonts w:cs="Times New Roman"/>
                <w:sz w:val="22"/>
              </w:rPr>
              <w:t>-.00851</w:t>
            </w:r>
          </w:p>
        </w:tc>
      </w:tr>
      <w:tr w:rsidR="003B7AD5" w:rsidRPr="00BA09E0" w:rsidTr="00972630">
        <w:trPr>
          <w:cantSplit/>
          <w:trHeight w:val="384"/>
          <w:jc w:val="center"/>
        </w:trPr>
        <w:tc>
          <w:tcPr>
            <w:tcW w:w="2282" w:type="dxa"/>
            <w:tcBorders>
              <w:top w:val="nil"/>
              <w:left w:val="single" w:sz="16" w:space="0" w:color="000000"/>
              <w:bottom w:val="nil"/>
              <w:right w:val="single" w:sz="16" w:space="0" w:color="000000"/>
            </w:tcBorders>
            <w:shd w:val="clear" w:color="auto" w:fill="FFFFFF"/>
          </w:tcPr>
          <w:p w:rsidR="003B7AD5" w:rsidRPr="00BA09E0" w:rsidRDefault="003B7AD5" w:rsidP="00972630">
            <w:pPr>
              <w:spacing w:line="320" w:lineRule="atLeast"/>
              <w:ind w:left="60" w:right="60"/>
              <w:rPr>
                <w:rFonts w:cs="Times New Roman"/>
                <w:sz w:val="22"/>
              </w:rPr>
            </w:pPr>
            <w:r w:rsidRPr="00BA09E0">
              <w:rPr>
                <w:rFonts w:cs="Times New Roman"/>
                <w:sz w:val="22"/>
              </w:rPr>
              <w:t>Cases &lt; Test Value</w:t>
            </w:r>
          </w:p>
        </w:tc>
        <w:tc>
          <w:tcPr>
            <w:tcW w:w="1730" w:type="dxa"/>
            <w:tcBorders>
              <w:top w:val="nil"/>
              <w:left w:val="single" w:sz="16" w:space="0" w:color="000000"/>
              <w:bottom w:val="nil"/>
              <w:right w:val="single" w:sz="16" w:space="0" w:color="000000"/>
            </w:tcBorders>
            <w:shd w:val="clear" w:color="auto" w:fill="FFFFFF"/>
            <w:vAlign w:val="center"/>
          </w:tcPr>
          <w:p w:rsidR="003B7AD5" w:rsidRPr="00BA09E0" w:rsidRDefault="003B7AD5" w:rsidP="00972630">
            <w:pPr>
              <w:spacing w:line="320" w:lineRule="atLeast"/>
              <w:ind w:left="60" w:right="60"/>
              <w:jc w:val="right"/>
              <w:rPr>
                <w:rFonts w:cs="Times New Roman"/>
                <w:sz w:val="22"/>
              </w:rPr>
            </w:pPr>
            <w:r w:rsidRPr="00BA09E0">
              <w:rPr>
                <w:rFonts w:cs="Times New Roman"/>
                <w:sz w:val="22"/>
              </w:rPr>
              <w:t>10</w:t>
            </w:r>
          </w:p>
        </w:tc>
      </w:tr>
      <w:tr w:rsidR="003B7AD5" w:rsidRPr="00BA09E0" w:rsidTr="00972630">
        <w:trPr>
          <w:cantSplit/>
          <w:trHeight w:val="384"/>
          <w:jc w:val="center"/>
        </w:trPr>
        <w:tc>
          <w:tcPr>
            <w:tcW w:w="2282" w:type="dxa"/>
            <w:tcBorders>
              <w:top w:val="nil"/>
              <w:left w:val="single" w:sz="16" w:space="0" w:color="000000"/>
              <w:right w:val="single" w:sz="16" w:space="0" w:color="000000"/>
            </w:tcBorders>
            <w:shd w:val="clear" w:color="auto" w:fill="FFFFFF"/>
          </w:tcPr>
          <w:p w:rsidR="003B7AD5" w:rsidRPr="00BA09E0" w:rsidRDefault="003B7AD5" w:rsidP="00972630">
            <w:pPr>
              <w:spacing w:line="320" w:lineRule="atLeast"/>
              <w:ind w:left="60" w:right="60"/>
              <w:rPr>
                <w:rFonts w:cs="Times New Roman"/>
                <w:sz w:val="22"/>
              </w:rPr>
            </w:pPr>
            <w:r w:rsidRPr="00BA09E0">
              <w:rPr>
                <w:rFonts w:cs="Times New Roman"/>
                <w:sz w:val="22"/>
              </w:rPr>
              <w:t>Cases &gt;= Test Value</w:t>
            </w:r>
          </w:p>
        </w:tc>
        <w:tc>
          <w:tcPr>
            <w:tcW w:w="1730" w:type="dxa"/>
            <w:tcBorders>
              <w:top w:val="nil"/>
              <w:left w:val="single" w:sz="16" w:space="0" w:color="000000"/>
              <w:right w:val="single" w:sz="16" w:space="0" w:color="000000"/>
            </w:tcBorders>
            <w:shd w:val="clear" w:color="auto" w:fill="FFFFFF"/>
            <w:vAlign w:val="center"/>
          </w:tcPr>
          <w:p w:rsidR="003B7AD5" w:rsidRPr="00BA09E0" w:rsidRDefault="003B7AD5" w:rsidP="00972630">
            <w:pPr>
              <w:spacing w:line="320" w:lineRule="atLeast"/>
              <w:ind w:left="60" w:right="60"/>
              <w:jc w:val="right"/>
              <w:rPr>
                <w:rFonts w:cs="Times New Roman"/>
                <w:sz w:val="22"/>
              </w:rPr>
            </w:pPr>
            <w:r w:rsidRPr="00BA09E0">
              <w:rPr>
                <w:rFonts w:cs="Times New Roman"/>
                <w:sz w:val="22"/>
              </w:rPr>
              <w:t>10</w:t>
            </w:r>
          </w:p>
        </w:tc>
      </w:tr>
      <w:tr w:rsidR="003B7AD5" w:rsidRPr="00BA09E0" w:rsidTr="00972630">
        <w:trPr>
          <w:cantSplit/>
          <w:trHeight w:val="384"/>
          <w:jc w:val="center"/>
        </w:trPr>
        <w:tc>
          <w:tcPr>
            <w:tcW w:w="2282" w:type="dxa"/>
            <w:tcBorders>
              <w:top w:val="nil"/>
              <w:left w:val="single" w:sz="16" w:space="0" w:color="000000"/>
              <w:bottom w:val="nil"/>
              <w:right w:val="single" w:sz="16" w:space="0" w:color="000000"/>
            </w:tcBorders>
            <w:shd w:val="clear" w:color="auto" w:fill="FFFFFF"/>
          </w:tcPr>
          <w:p w:rsidR="003B7AD5" w:rsidRPr="00BA09E0" w:rsidRDefault="003B7AD5" w:rsidP="00972630">
            <w:pPr>
              <w:spacing w:line="320" w:lineRule="atLeast"/>
              <w:ind w:left="60" w:right="60"/>
              <w:rPr>
                <w:rFonts w:cs="Times New Roman"/>
                <w:sz w:val="22"/>
              </w:rPr>
            </w:pPr>
            <w:r w:rsidRPr="00BA09E0">
              <w:rPr>
                <w:rFonts w:cs="Times New Roman"/>
                <w:sz w:val="22"/>
              </w:rPr>
              <w:t>Total Cases</w:t>
            </w:r>
          </w:p>
        </w:tc>
        <w:tc>
          <w:tcPr>
            <w:tcW w:w="1730" w:type="dxa"/>
            <w:tcBorders>
              <w:top w:val="nil"/>
              <w:left w:val="single" w:sz="16" w:space="0" w:color="000000"/>
              <w:bottom w:val="nil"/>
              <w:right w:val="single" w:sz="16" w:space="0" w:color="000000"/>
            </w:tcBorders>
            <w:shd w:val="clear" w:color="auto" w:fill="FFFFFF"/>
            <w:vAlign w:val="center"/>
          </w:tcPr>
          <w:p w:rsidR="003B7AD5" w:rsidRPr="00BA09E0" w:rsidRDefault="003B7AD5" w:rsidP="00972630">
            <w:pPr>
              <w:spacing w:line="320" w:lineRule="atLeast"/>
              <w:ind w:left="60" w:right="60"/>
              <w:jc w:val="right"/>
              <w:rPr>
                <w:rFonts w:cs="Times New Roman"/>
                <w:sz w:val="22"/>
              </w:rPr>
            </w:pPr>
            <w:r w:rsidRPr="00BA09E0">
              <w:rPr>
                <w:rFonts w:cs="Times New Roman"/>
                <w:sz w:val="22"/>
              </w:rPr>
              <w:t>20</w:t>
            </w:r>
          </w:p>
        </w:tc>
      </w:tr>
      <w:tr w:rsidR="003B7AD5" w:rsidRPr="00BA09E0" w:rsidTr="00972630">
        <w:trPr>
          <w:cantSplit/>
          <w:trHeight w:val="384"/>
          <w:jc w:val="center"/>
        </w:trPr>
        <w:tc>
          <w:tcPr>
            <w:tcW w:w="2282" w:type="dxa"/>
            <w:tcBorders>
              <w:top w:val="nil"/>
              <w:left w:val="single" w:sz="16" w:space="0" w:color="000000"/>
              <w:right w:val="single" w:sz="16" w:space="0" w:color="000000"/>
            </w:tcBorders>
            <w:shd w:val="clear" w:color="auto" w:fill="FFFFFF"/>
          </w:tcPr>
          <w:p w:rsidR="003B7AD5" w:rsidRPr="00BA09E0" w:rsidRDefault="003B7AD5" w:rsidP="00972630">
            <w:pPr>
              <w:spacing w:line="320" w:lineRule="atLeast"/>
              <w:ind w:left="60" w:right="60"/>
              <w:rPr>
                <w:rFonts w:cs="Times New Roman"/>
                <w:sz w:val="22"/>
              </w:rPr>
            </w:pPr>
            <w:r w:rsidRPr="00BA09E0">
              <w:rPr>
                <w:rFonts w:cs="Times New Roman"/>
                <w:sz w:val="22"/>
              </w:rPr>
              <w:t>Number of Runs</w:t>
            </w:r>
          </w:p>
        </w:tc>
        <w:tc>
          <w:tcPr>
            <w:tcW w:w="1730" w:type="dxa"/>
            <w:tcBorders>
              <w:top w:val="nil"/>
              <w:left w:val="single" w:sz="16" w:space="0" w:color="000000"/>
              <w:right w:val="single" w:sz="16" w:space="0" w:color="000000"/>
            </w:tcBorders>
            <w:shd w:val="clear" w:color="auto" w:fill="FFFFFF"/>
            <w:vAlign w:val="center"/>
          </w:tcPr>
          <w:p w:rsidR="003B7AD5" w:rsidRPr="00BA09E0" w:rsidRDefault="003B7AD5" w:rsidP="00972630">
            <w:pPr>
              <w:spacing w:line="320" w:lineRule="atLeast"/>
              <w:ind w:left="60" w:right="60"/>
              <w:jc w:val="right"/>
              <w:rPr>
                <w:rFonts w:cs="Times New Roman"/>
                <w:sz w:val="22"/>
              </w:rPr>
            </w:pPr>
            <w:r w:rsidRPr="00BA09E0">
              <w:rPr>
                <w:rFonts w:cs="Times New Roman"/>
                <w:sz w:val="22"/>
              </w:rPr>
              <w:t>8</w:t>
            </w:r>
          </w:p>
        </w:tc>
      </w:tr>
      <w:tr w:rsidR="003B7AD5" w:rsidRPr="00BA09E0" w:rsidTr="00972630">
        <w:trPr>
          <w:cantSplit/>
          <w:trHeight w:val="384"/>
          <w:jc w:val="center"/>
        </w:trPr>
        <w:tc>
          <w:tcPr>
            <w:tcW w:w="2282" w:type="dxa"/>
            <w:tcBorders>
              <w:top w:val="nil"/>
              <w:left w:val="single" w:sz="16" w:space="0" w:color="000000"/>
              <w:bottom w:val="nil"/>
              <w:right w:val="single" w:sz="16" w:space="0" w:color="000000"/>
            </w:tcBorders>
            <w:shd w:val="clear" w:color="auto" w:fill="FFFFFF"/>
          </w:tcPr>
          <w:p w:rsidR="003B7AD5" w:rsidRPr="00BA09E0" w:rsidRDefault="003B7AD5" w:rsidP="00972630">
            <w:pPr>
              <w:spacing w:line="320" w:lineRule="atLeast"/>
              <w:ind w:left="60" w:right="60"/>
              <w:rPr>
                <w:rFonts w:cs="Times New Roman"/>
                <w:sz w:val="22"/>
              </w:rPr>
            </w:pPr>
            <w:r w:rsidRPr="00BA09E0">
              <w:rPr>
                <w:rFonts w:cs="Times New Roman"/>
                <w:sz w:val="22"/>
              </w:rPr>
              <w:t>Z</w:t>
            </w:r>
          </w:p>
        </w:tc>
        <w:tc>
          <w:tcPr>
            <w:tcW w:w="1730" w:type="dxa"/>
            <w:tcBorders>
              <w:top w:val="nil"/>
              <w:left w:val="single" w:sz="16" w:space="0" w:color="000000"/>
              <w:bottom w:val="nil"/>
              <w:right w:val="single" w:sz="16" w:space="0" w:color="000000"/>
            </w:tcBorders>
            <w:shd w:val="clear" w:color="auto" w:fill="FFFFFF"/>
            <w:vAlign w:val="center"/>
          </w:tcPr>
          <w:p w:rsidR="003B7AD5" w:rsidRPr="00BA09E0" w:rsidRDefault="003B7AD5" w:rsidP="00972630">
            <w:pPr>
              <w:spacing w:line="320" w:lineRule="atLeast"/>
              <w:ind w:left="60" w:right="60"/>
              <w:jc w:val="right"/>
              <w:rPr>
                <w:rFonts w:cs="Times New Roman"/>
                <w:sz w:val="22"/>
              </w:rPr>
            </w:pPr>
            <w:r w:rsidRPr="00BA09E0">
              <w:rPr>
                <w:rFonts w:cs="Times New Roman"/>
                <w:sz w:val="22"/>
              </w:rPr>
              <w:t>-1.149</w:t>
            </w:r>
          </w:p>
        </w:tc>
      </w:tr>
      <w:tr w:rsidR="003B7AD5" w:rsidRPr="00BA09E0" w:rsidTr="00972630">
        <w:trPr>
          <w:cantSplit/>
          <w:trHeight w:val="557"/>
          <w:jc w:val="center"/>
        </w:trPr>
        <w:tc>
          <w:tcPr>
            <w:tcW w:w="2282" w:type="dxa"/>
            <w:tcBorders>
              <w:top w:val="nil"/>
              <w:left w:val="single" w:sz="16" w:space="0" w:color="000000"/>
              <w:bottom w:val="single" w:sz="16" w:space="0" w:color="000000"/>
              <w:right w:val="single" w:sz="16" w:space="0" w:color="000000"/>
            </w:tcBorders>
            <w:shd w:val="clear" w:color="auto" w:fill="FFFFFF"/>
          </w:tcPr>
          <w:p w:rsidR="003B7AD5" w:rsidRPr="00BA09E0" w:rsidRDefault="003B7AD5" w:rsidP="00972630">
            <w:pPr>
              <w:spacing w:line="320" w:lineRule="atLeast"/>
              <w:ind w:left="60" w:right="60"/>
              <w:rPr>
                <w:rFonts w:cs="Times New Roman"/>
                <w:sz w:val="22"/>
              </w:rPr>
            </w:pPr>
            <w:r w:rsidRPr="00BA09E0">
              <w:rPr>
                <w:rFonts w:cs="Times New Roman"/>
                <w:sz w:val="22"/>
              </w:rPr>
              <w:t>Asymp. Sig. (2-tailed)</w:t>
            </w:r>
          </w:p>
        </w:tc>
        <w:tc>
          <w:tcPr>
            <w:tcW w:w="1730" w:type="dxa"/>
            <w:tcBorders>
              <w:top w:val="nil"/>
              <w:left w:val="single" w:sz="16" w:space="0" w:color="000000"/>
              <w:bottom w:val="single" w:sz="16" w:space="0" w:color="000000"/>
              <w:right w:val="single" w:sz="16" w:space="0" w:color="000000"/>
            </w:tcBorders>
            <w:shd w:val="clear" w:color="auto" w:fill="FFFFFF"/>
            <w:vAlign w:val="center"/>
          </w:tcPr>
          <w:p w:rsidR="003B7AD5" w:rsidRPr="00BA09E0" w:rsidRDefault="003B7AD5" w:rsidP="00972630">
            <w:pPr>
              <w:spacing w:line="320" w:lineRule="atLeast"/>
              <w:ind w:left="60" w:right="60"/>
              <w:jc w:val="right"/>
              <w:rPr>
                <w:rFonts w:cs="Times New Roman"/>
                <w:sz w:val="22"/>
              </w:rPr>
            </w:pPr>
            <w:r w:rsidRPr="00BA09E0">
              <w:rPr>
                <w:rFonts w:cs="Times New Roman"/>
                <w:sz w:val="22"/>
              </w:rPr>
              <w:t>.251</w:t>
            </w:r>
          </w:p>
        </w:tc>
      </w:tr>
    </w:tbl>
    <w:p w:rsidR="003B7AD5" w:rsidRPr="00C961D3" w:rsidRDefault="003B7AD5" w:rsidP="003B7AD5">
      <w:pPr>
        <w:pStyle w:val="ListParagraph"/>
        <w:autoSpaceDE w:val="0"/>
        <w:autoSpaceDN w:val="0"/>
        <w:adjustRightInd w:val="0"/>
        <w:spacing w:after="0" w:line="320" w:lineRule="atLeast"/>
        <w:ind w:left="0" w:right="60"/>
        <w:jc w:val="center"/>
        <w:rPr>
          <w:rFonts w:cs="Times New Roman"/>
          <w:b/>
          <w:bCs/>
          <w:color w:val="000000"/>
          <w:szCs w:val="24"/>
        </w:rPr>
      </w:pPr>
    </w:p>
    <w:p w:rsidR="003B7AD5" w:rsidRDefault="003B7AD5" w:rsidP="003B7AD5">
      <w:pPr>
        <w:pStyle w:val="ListParagraph"/>
        <w:spacing w:line="480" w:lineRule="auto"/>
        <w:ind w:left="426"/>
        <w:jc w:val="center"/>
        <w:rPr>
          <w:rFonts w:cs="Times New Roman"/>
          <w:b/>
        </w:rPr>
      </w:pPr>
      <w:r>
        <w:rPr>
          <w:rFonts w:cs="Times New Roman"/>
          <w:b/>
        </w:rPr>
        <w:t>Sumber: Data diolah, 2018</w:t>
      </w:r>
    </w:p>
    <w:p w:rsidR="003B7AD5" w:rsidRPr="00556DFE" w:rsidRDefault="003B7AD5" w:rsidP="003B7AD5">
      <w:pPr>
        <w:pStyle w:val="ListParagraph"/>
        <w:spacing w:line="480" w:lineRule="auto"/>
        <w:ind w:left="426"/>
        <w:jc w:val="center"/>
        <w:rPr>
          <w:rFonts w:cs="Times New Roman"/>
          <w:b/>
        </w:rPr>
      </w:pPr>
    </w:p>
    <w:p w:rsidR="003B7AD5" w:rsidRDefault="003B7AD5" w:rsidP="003B7AD5">
      <w:pPr>
        <w:pStyle w:val="ListParagraph"/>
        <w:spacing w:line="480" w:lineRule="auto"/>
        <w:ind w:left="0"/>
        <w:jc w:val="both"/>
        <w:rPr>
          <w:rFonts w:cs="Times New Roman"/>
        </w:rPr>
      </w:pPr>
      <w:r w:rsidRPr="00556DFE">
        <w:rPr>
          <w:rFonts w:cs="Times New Roman"/>
        </w:rPr>
        <w:tab/>
        <w:t xml:space="preserve">Dari tabel di atas dapat dilihat bahwa </w:t>
      </w:r>
      <w:r>
        <w:rPr>
          <w:rFonts w:cs="Times New Roman"/>
        </w:rPr>
        <w:t>hasil uji runs test sebesar 0,251 menunjukkan nilai probabilitas ≥ α = 0,05 maka hasil hipotesis nol diterima sehingga dapat disimpulkan bahwa residual random atau tidak terjadi autokorelasi antar nilai residual.</w:t>
      </w:r>
    </w:p>
    <w:p w:rsidR="003B7AD5" w:rsidRPr="00016129" w:rsidRDefault="003B7AD5" w:rsidP="003B7AD5">
      <w:pPr>
        <w:pStyle w:val="ListParagraph"/>
        <w:spacing w:line="480" w:lineRule="auto"/>
        <w:ind w:left="0"/>
        <w:jc w:val="both"/>
        <w:rPr>
          <w:rFonts w:cs="Times New Roman"/>
        </w:rPr>
      </w:pPr>
    </w:p>
    <w:p w:rsidR="003B7AD5" w:rsidRPr="00556DFE" w:rsidRDefault="003B7AD5" w:rsidP="003B7AD5">
      <w:pPr>
        <w:pStyle w:val="ListParagraph"/>
        <w:spacing w:line="480" w:lineRule="auto"/>
        <w:ind w:left="0"/>
        <w:jc w:val="both"/>
        <w:rPr>
          <w:rFonts w:cs="Times New Roman"/>
          <w:b/>
        </w:rPr>
      </w:pPr>
      <w:r w:rsidRPr="00556DFE">
        <w:rPr>
          <w:rFonts w:cs="Times New Roman"/>
          <w:b/>
        </w:rPr>
        <w:t>4.2.3</w:t>
      </w:r>
      <w:r w:rsidRPr="00556DFE">
        <w:rPr>
          <w:rFonts w:cs="Times New Roman"/>
          <w:b/>
        </w:rPr>
        <w:tab/>
        <w:t xml:space="preserve">Uji Regresi Linier Berganda </w:t>
      </w:r>
    </w:p>
    <w:p w:rsidR="003B7AD5" w:rsidRPr="00556DFE" w:rsidRDefault="003B7AD5" w:rsidP="003B7AD5">
      <w:pPr>
        <w:pStyle w:val="ListParagraph"/>
        <w:spacing w:line="480" w:lineRule="auto"/>
        <w:ind w:left="0"/>
        <w:jc w:val="both"/>
        <w:rPr>
          <w:rFonts w:cs="Times New Roman"/>
        </w:rPr>
      </w:pPr>
      <w:r w:rsidRPr="00556DFE">
        <w:rPr>
          <w:rFonts w:cs="Times New Roman"/>
          <w:b/>
        </w:rPr>
        <w:tab/>
      </w:r>
      <w:r w:rsidRPr="00556DFE">
        <w:rPr>
          <w:rFonts w:cs="Times New Roman"/>
        </w:rPr>
        <w:t>Analisis ini untuk mengetahui arah hubungan antara variabel independen dengan variabel dependen apakah masing-masing variabel independen berhubungan positif atau negatif dan untuk memprediksi nilai dari variabel dependen apabila nilai variabel independen mengalami kenaikan atau penurunan. Data yang digunakan biasanya berskala interval atau rasio.</w:t>
      </w:r>
    </w:p>
    <w:p w:rsidR="003B7AD5" w:rsidRPr="00556DFE" w:rsidRDefault="003B7AD5" w:rsidP="003B7AD5">
      <w:pPr>
        <w:pStyle w:val="ListParagraph"/>
        <w:spacing w:line="480" w:lineRule="auto"/>
        <w:ind w:left="0"/>
        <w:jc w:val="both"/>
        <w:rPr>
          <w:rFonts w:cs="Times New Roman"/>
        </w:rPr>
      </w:pPr>
      <w:r w:rsidRPr="00556DFE">
        <w:rPr>
          <w:rFonts w:cs="Times New Roman"/>
        </w:rPr>
        <w:tab/>
        <w:t>Persamaan regresi linier berganda sebagai berikut:</w:t>
      </w:r>
    </w:p>
    <w:p w:rsidR="003B7AD5" w:rsidRPr="00556DFE" w:rsidRDefault="003B7AD5" w:rsidP="003B7AD5">
      <w:pPr>
        <w:pStyle w:val="ListParagraph"/>
        <w:spacing w:line="480" w:lineRule="auto"/>
        <w:ind w:left="0"/>
        <w:jc w:val="both"/>
        <w:rPr>
          <w:rFonts w:cs="Times New Roman"/>
          <w:vertAlign w:val="subscript"/>
        </w:rPr>
      </w:pPr>
      <w:r w:rsidRPr="00556DFE">
        <w:rPr>
          <w:rFonts w:cs="Times New Roman"/>
        </w:rPr>
        <w:t>Y = a + b</w:t>
      </w:r>
      <w:r w:rsidRPr="00556DFE">
        <w:rPr>
          <w:rFonts w:cs="Times New Roman"/>
          <w:vertAlign w:val="subscript"/>
        </w:rPr>
        <w:t>1</w:t>
      </w:r>
      <w:r w:rsidRPr="00556DFE">
        <w:rPr>
          <w:rFonts w:cs="Times New Roman"/>
        </w:rPr>
        <w:t>X</w:t>
      </w:r>
      <w:r w:rsidRPr="00556DFE">
        <w:rPr>
          <w:rFonts w:cs="Times New Roman"/>
          <w:vertAlign w:val="subscript"/>
        </w:rPr>
        <w:t>1</w:t>
      </w:r>
      <w:r w:rsidRPr="00556DFE">
        <w:rPr>
          <w:rFonts w:cs="Times New Roman"/>
        </w:rPr>
        <w:t xml:space="preserve"> + b</w:t>
      </w:r>
      <w:r w:rsidRPr="00556DFE">
        <w:rPr>
          <w:rFonts w:cs="Times New Roman"/>
          <w:vertAlign w:val="subscript"/>
        </w:rPr>
        <w:t>2</w:t>
      </w:r>
      <w:r w:rsidRPr="00556DFE">
        <w:rPr>
          <w:rFonts w:cs="Times New Roman"/>
        </w:rPr>
        <w:t>X</w:t>
      </w:r>
      <w:r w:rsidRPr="00556DFE">
        <w:rPr>
          <w:rFonts w:cs="Times New Roman"/>
          <w:vertAlign w:val="subscript"/>
        </w:rPr>
        <w:t xml:space="preserve">2 </w:t>
      </w:r>
      <w:r w:rsidRPr="00556DFE">
        <w:rPr>
          <w:rFonts w:cs="Times New Roman"/>
        </w:rPr>
        <w:t>+ b</w:t>
      </w:r>
      <w:r w:rsidRPr="00556DFE">
        <w:rPr>
          <w:rFonts w:cs="Times New Roman"/>
          <w:vertAlign w:val="subscript"/>
        </w:rPr>
        <w:t>3</w:t>
      </w:r>
      <w:r w:rsidRPr="00556DFE">
        <w:rPr>
          <w:rFonts w:cs="Times New Roman"/>
        </w:rPr>
        <w:t>X</w:t>
      </w:r>
      <w:r w:rsidRPr="00556DFE">
        <w:rPr>
          <w:rFonts w:cs="Times New Roman"/>
          <w:vertAlign w:val="subscript"/>
        </w:rPr>
        <w:t>3</w:t>
      </w:r>
    </w:p>
    <w:p w:rsidR="003B7AD5" w:rsidRPr="00556DFE" w:rsidRDefault="003B7AD5" w:rsidP="003B7AD5">
      <w:pPr>
        <w:pStyle w:val="ListParagraph"/>
        <w:spacing w:line="480" w:lineRule="auto"/>
        <w:ind w:left="0"/>
        <w:jc w:val="both"/>
        <w:rPr>
          <w:rFonts w:cs="Times New Roman"/>
        </w:rPr>
      </w:pPr>
      <w:r w:rsidRPr="00556DFE">
        <w:rPr>
          <w:rFonts w:cs="Times New Roman"/>
        </w:rPr>
        <w:t>Keterangan:</w:t>
      </w:r>
    </w:p>
    <w:p w:rsidR="003B7AD5" w:rsidRPr="00556DFE" w:rsidRDefault="003B7AD5" w:rsidP="003B7AD5">
      <w:pPr>
        <w:pStyle w:val="ListParagraph"/>
        <w:spacing w:line="480" w:lineRule="auto"/>
        <w:ind w:left="0"/>
        <w:jc w:val="both"/>
        <w:rPr>
          <w:rFonts w:cs="Times New Roman"/>
        </w:rPr>
      </w:pPr>
      <w:r w:rsidRPr="00556DFE">
        <w:rPr>
          <w:rFonts w:cs="Times New Roman"/>
        </w:rPr>
        <w:t>Y</w:t>
      </w:r>
      <w:r w:rsidRPr="00556DFE">
        <w:rPr>
          <w:rFonts w:cs="Times New Roman"/>
        </w:rPr>
        <w:tab/>
      </w:r>
      <w:r w:rsidRPr="00556DFE">
        <w:rPr>
          <w:rFonts w:cs="Times New Roman"/>
        </w:rPr>
        <w:tab/>
        <w:t xml:space="preserve">= Harga Saham </w:t>
      </w:r>
    </w:p>
    <w:p w:rsidR="003B7AD5" w:rsidRPr="00556DFE" w:rsidRDefault="003B7AD5" w:rsidP="003B7AD5">
      <w:pPr>
        <w:pStyle w:val="ListParagraph"/>
        <w:spacing w:line="480" w:lineRule="auto"/>
        <w:ind w:left="0"/>
        <w:jc w:val="both"/>
        <w:rPr>
          <w:rFonts w:cs="Times New Roman"/>
        </w:rPr>
      </w:pPr>
      <w:r w:rsidRPr="00556DFE">
        <w:rPr>
          <w:rFonts w:cs="Times New Roman"/>
        </w:rPr>
        <w:t>X</w:t>
      </w:r>
      <w:r w:rsidRPr="00556DFE">
        <w:rPr>
          <w:rFonts w:cs="Times New Roman"/>
          <w:vertAlign w:val="subscript"/>
        </w:rPr>
        <w:t xml:space="preserve">1 </w:t>
      </w:r>
      <w:r w:rsidRPr="00556DFE">
        <w:rPr>
          <w:rFonts w:cs="Times New Roman"/>
        </w:rPr>
        <w:tab/>
      </w:r>
      <w:r w:rsidRPr="00556DFE">
        <w:rPr>
          <w:rFonts w:cs="Times New Roman"/>
          <w:vertAlign w:val="subscript"/>
        </w:rPr>
        <w:tab/>
      </w:r>
      <w:r w:rsidRPr="00556DFE">
        <w:rPr>
          <w:rFonts w:cs="Times New Roman"/>
        </w:rPr>
        <w:t>= ROE</w:t>
      </w:r>
    </w:p>
    <w:p w:rsidR="003B7AD5" w:rsidRPr="00556DFE" w:rsidRDefault="003B7AD5" w:rsidP="003B7AD5">
      <w:pPr>
        <w:pStyle w:val="ListParagraph"/>
        <w:spacing w:line="480" w:lineRule="auto"/>
        <w:ind w:left="0"/>
        <w:jc w:val="both"/>
        <w:rPr>
          <w:rFonts w:cs="Times New Roman"/>
        </w:rPr>
      </w:pPr>
      <w:r w:rsidRPr="00556DFE">
        <w:rPr>
          <w:rFonts w:cs="Times New Roman"/>
        </w:rPr>
        <w:t>X</w:t>
      </w:r>
      <w:r w:rsidRPr="00556DFE">
        <w:rPr>
          <w:rFonts w:cs="Times New Roman"/>
          <w:vertAlign w:val="subscript"/>
        </w:rPr>
        <w:t>2</w:t>
      </w:r>
      <w:r w:rsidRPr="00556DFE">
        <w:rPr>
          <w:rFonts w:cs="Times New Roman"/>
        </w:rPr>
        <w:tab/>
      </w:r>
      <w:r w:rsidRPr="00556DFE">
        <w:rPr>
          <w:rFonts w:cs="Times New Roman"/>
        </w:rPr>
        <w:tab/>
        <w:t>= DAR</w:t>
      </w:r>
    </w:p>
    <w:p w:rsidR="003B7AD5" w:rsidRPr="00556DFE" w:rsidRDefault="003B7AD5" w:rsidP="003B7AD5">
      <w:pPr>
        <w:pStyle w:val="ListParagraph"/>
        <w:spacing w:line="480" w:lineRule="auto"/>
        <w:ind w:left="0"/>
        <w:jc w:val="both"/>
        <w:rPr>
          <w:rFonts w:cs="Times New Roman"/>
        </w:rPr>
      </w:pPr>
      <w:r w:rsidRPr="00556DFE">
        <w:rPr>
          <w:rFonts w:cs="Times New Roman"/>
        </w:rPr>
        <w:t>X</w:t>
      </w:r>
      <w:r w:rsidRPr="00556DFE">
        <w:rPr>
          <w:rFonts w:cs="Times New Roman"/>
          <w:vertAlign w:val="subscript"/>
        </w:rPr>
        <w:t>3</w:t>
      </w:r>
      <w:r w:rsidRPr="00556DFE">
        <w:rPr>
          <w:rFonts w:cs="Times New Roman"/>
        </w:rPr>
        <w:tab/>
      </w:r>
      <w:r w:rsidRPr="00556DFE">
        <w:rPr>
          <w:rFonts w:cs="Times New Roman"/>
        </w:rPr>
        <w:tab/>
        <w:t>= EPS</w:t>
      </w:r>
    </w:p>
    <w:p w:rsidR="003B7AD5" w:rsidRPr="00556DFE" w:rsidRDefault="003B7AD5" w:rsidP="003B7AD5">
      <w:pPr>
        <w:pStyle w:val="ListParagraph"/>
        <w:spacing w:line="480" w:lineRule="auto"/>
        <w:ind w:left="0"/>
        <w:jc w:val="both"/>
        <w:rPr>
          <w:rFonts w:cs="Times New Roman"/>
        </w:rPr>
      </w:pPr>
      <w:r w:rsidRPr="00556DFE">
        <w:rPr>
          <w:rFonts w:cs="Times New Roman"/>
        </w:rPr>
        <w:t>a</w:t>
      </w:r>
      <w:r w:rsidRPr="00556DFE">
        <w:rPr>
          <w:rFonts w:cs="Times New Roman"/>
        </w:rPr>
        <w:tab/>
      </w:r>
      <w:r w:rsidRPr="00556DFE">
        <w:rPr>
          <w:rFonts w:cs="Times New Roman"/>
        </w:rPr>
        <w:tab/>
        <w:t>= Konstanta</w:t>
      </w:r>
    </w:p>
    <w:p w:rsidR="003B7AD5" w:rsidRPr="00556DFE" w:rsidRDefault="003B7AD5" w:rsidP="003B7AD5">
      <w:pPr>
        <w:pStyle w:val="ListParagraph"/>
        <w:spacing w:line="480" w:lineRule="auto"/>
        <w:ind w:left="0"/>
        <w:jc w:val="both"/>
        <w:rPr>
          <w:rFonts w:cs="Times New Roman"/>
        </w:rPr>
      </w:pPr>
      <w:r w:rsidRPr="00556DFE">
        <w:rPr>
          <w:rFonts w:cs="Times New Roman"/>
        </w:rPr>
        <w:t>b</w:t>
      </w:r>
      <w:r w:rsidRPr="00556DFE">
        <w:rPr>
          <w:rFonts w:cs="Times New Roman"/>
        </w:rPr>
        <w:tab/>
      </w:r>
      <w:r w:rsidRPr="00556DFE">
        <w:rPr>
          <w:rFonts w:cs="Times New Roman"/>
        </w:rPr>
        <w:tab/>
        <w:t>= Koefisien regresi (nilai peningkatan ataupun penurunan)</w:t>
      </w:r>
    </w:p>
    <w:p w:rsidR="003B7AD5" w:rsidRPr="00556DFE" w:rsidRDefault="003B7AD5" w:rsidP="003B7AD5">
      <w:pPr>
        <w:pStyle w:val="ListParagraph"/>
        <w:spacing w:line="480" w:lineRule="auto"/>
        <w:ind w:left="0"/>
        <w:jc w:val="both"/>
        <w:rPr>
          <w:rFonts w:cs="Times New Roman"/>
        </w:rPr>
      </w:pPr>
      <w:r w:rsidRPr="00556DFE">
        <w:rPr>
          <w:rFonts w:cs="Times New Roman"/>
          <w:b/>
        </w:rPr>
        <w:lastRenderedPageBreak/>
        <w:tab/>
      </w:r>
      <w:r w:rsidRPr="00556DFE">
        <w:rPr>
          <w:rFonts w:cs="Times New Roman"/>
        </w:rPr>
        <w:t>Berdasarkan perhitungan yang dilakukan dengan menggunakan program statistik maka diperoleh hasil yang selengkapnya dapat dilihat pada tabel 4.9 sebagai berikut:</w:t>
      </w:r>
    </w:p>
    <w:p w:rsidR="003B7AD5" w:rsidRDefault="003B7AD5" w:rsidP="003B7AD5">
      <w:pPr>
        <w:pStyle w:val="ListParagraph"/>
        <w:spacing w:line="480" w:lineRule="auto"/>
        <w:ind w:left="0"/>
        <w:jc w:val="center"/>
        <w:rPr>
          <w:rFonts w:cs="Times New Roman"/>
          <w:b/>
        </w:rPr>
      </w:pPr>
      <w:r>
        <w:rPr>
          <w:rFonts w:cs="Times New Roman"/>
          <w:b/>
        </w:rPr>
        <w:t>Tabel 4.9</w:t>
      </w:r>
      <w:r w:rsidRPr="00556DFE">
        <w:rPr>
          <w:rFonts w:cs="Times New Roman"/>
          <w:b/>
        </w:rPr>
        <w:t xml:space="preserve"> Uji Regresi Linier Berganda</w:t>
      </w:r>
    </w:p>
    <w:p w:rsidR="003B7AD5" w:rsidRPr="00BA09E0" w:rsidRDefault="003B7AD5" w:rsidP="003B7AD5">
      <w:pPr>
        <w:spacing w:line="320" w:lineRule="atLeast"/>
        <w:ind w:left="60" w:right="60"/>
        <w:jc w:val="center"/>
        <w:rPr>
          <w:rFonts w:cs="Times New Roman"/>
          <w:b/>
          <w:bCs/>
          <w:sz w:val="22"/>
          <w:vertAlign w:val="superscript"/>
        </w:rPr>
      </w:pPr>
      <w:r w:rsidRPr="00BA09E0">
        <w:rPr>
          <w:rFonts w:cs="Times New Roman"/>
          <w:b/>
          <w:bCs/>
          <w:color w:val="000000"/>
          <w:sz w:val="22"/>
        </w:rPr>
        <w:t>Coefficients</w:t>
      </w:r>
      <w:r w:rsidRPr="00BA09E0">
        <w:rPr>
          <w:rFonts w:cs="Times New Roman"/>
          <w:b/>
          <w:bCs/>
          <w:sz w:val="22"/>
          <w:vertAlign w:val="superscript"/>
        </w:rPr>
        <w:t>a</w:t>
      </w:r>
    </w:p>
    <w:tbl>
      <w:tblPr>
        <w:tblW w:w="8173" w:type="dxa"/>
        <w:tblInd w:w="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742"/>
        <w:gridCol w:w="1190"/>
        <w:gridCol w:w="1344"/>
        <w:gridCol w:w="1344"/>
        <w:gridCol w:w="1483"/>
        <w:gridCol w:w="1035"/>
        <w:gridCol w:w="1035"/>
      </w:tblGrid>
      <w:tr w:rsidR="003B7AD5" w:rsidRPr="00BA09E0" w:rsidTr="00972630">
        <w:trPr>
          <w:cantSplit/>
        </w:trPr>
        <w:tc>
          <w:tcPr>
            <w:tcW w:w="1932" w:type="dxa"/>
            <w:gridSpan w:val="2"/>
            <w:vMerge w:val="restart"/>
            <w:tcBorders>
              <w:top w:val="single" w:sz="16" w:space="0" w:color="000000"/>
              <w:left w:val="single" w:sz="16" w:space="0" w:color="000000"/>
              <w:bottom w:val="nil"/>
              <w:right w:val="nil"/>
            </w:tcBorders>
            <w:shd w:val="clear" w:color="auto" w:fill="FFFFFF"/>
            <w:vAlign w:val="bottom"/>
          </w:tcPr>
          <w:p w:rsidR="003B7AD5" w:rsidRPr="00BA09E0" w:rsidRDefault="003B7AD5" w:rsidP="00972630">
            <w:pPr>
              <w:spacing w:line="320" w:lineRule="atLeast"/>
              <w:ind w:left="60" w:right="60"/>
              <w:rPr>
                <w:rFonts w:cs="Times New Roman"/>
                <w:sz w:val="22"/>
              </w:rPr>
            </w:pPr>
            <w:r w:rsidRPr="00BA09E0">
              <w:rPr>
                <w:rFonts w:cs="Times New Roman"/>
                <w:sz w:val="22"/>
              </w:rPr>
              <w:t>Model</w:t>
            </w:r>
          </w:p>
        </w:tc>
        <w:tc>
          <w:tcPr>
            <w:tcW w:w="2688" w:type="dxa"/>
            <w:gridSpan w:val="2"/>
            <w:tcBorders>
              <w:top w:val="single" w:sz="16" w:space="0" w:color="000000"/>
              <w:left w:val="single" w:sz="16" w:space="0" w:color="000000"/>
            </w:tcBorders>
            <w:shd w:val="clear" w:color="auto" w:fill="FFFFFF"/>
            <w:vAlign w:val="bottom"/>
          </w:tcPr>
          <w:p w:rsidR="003B7AD5" w:rsidRPr="00BA09E0" w:rsidRDefault="003B7AD5" w:rsidP="00972630">
            <w:pPr>
              <w:spacing w:line="320" w:lineRule="atLeast"/>
              <w:ind w:left="60" w:right="60"/>
              <w:jc w:val="center"/>
              <w:rPr>
                <w:rFonts w:cs="Times New Roman"/>
                <w:sz w:val="22"/>
              </w:rPr>
            </w:pPr>
            <w:r w:rsidRPr="00BA09E0">
              <w:rPr>
                <w:rFonts w:cs="Times New Roman"/>
                <w:sz w:val="22"/>
              </w:rPr>
              <w:t>Unstandardized Coefficients</w:t>
            </w:r>
          </w:p>
        </w:tc>
        <w:tc>
          <w:tcPr>
            <w:tcW w:w="1483" w:type="dxa"/>
            <w:tcBorders>
              <w:top w:val="single" w:sz="16" w:space="0" w:color="000000"/>
            </w:tcBorders>
            <w:shd w:val="clear" w:color="auto" w:fill="FFFFFF"/>
            <w:vAlign w:val="bottom"/>
          </w:tcPr>
          <w:p w:rsidR="003B7AD5" w:rsidRPr="00BA09E0" w:rsidRDefault="003B7AD5" w:rsidP="00972630">
            <w:pPr>
              <w:spacing w:line="320" w:lineRule="atLeast"/>
              <w:ind w:left="60" w:right="60"/>
              <w:jc w:val="center"/>
              <w:rPr>
                <w:rFonts w:cs="Times New Roman"/>
                <w:sz w:val="22"/>
              </w:rPr>
            </w:pPr>
            <w:r w:rsidRPr="00BA09E0">
              <w:rPr>
                <w:rFonts w:cs="Times New Roman"/>
                <w:sz w:val="22"/>
              </w:rPr>
              <w:t>Standardized Coefficients</w:t>
            </w:r>
          </w:p>
        </w:tc>
        <w:tc>
          <w:tcPr>
            <w:tcW w:w="1035" w:type="dxa"/>
            <w:vMerge w:val="restart"/>
            <w:tcBorders>
              <w:top w:val="single" w:sz="16" w:space="0" w:color="000000"/>
            </w:tcBorders>
            <w:shd w:val="clear" w:color="auto" w:fill="FFFFFF"/>
            <w:vAlign w:val="bottom"/>
          </w:tcPr>
          <w:p w:rsidR="003B7AD5" w:rsidRPr="00BA09E0" w:rsidRDefault="003B7AD5" w:rsidP="00972630">
            <w:pPr>
              <w:spacing w:line="320" w:lineRule="atLeast"/>
              <w:ind w:left="60" w:right="60"/>
              <w:jc w:val="center"/>
              <w:rPr>
                <w:rFonts w:cs="Times New Roman"/>
                <w:sz w:val="22"/>
              </w:rPr>
            </w:pPr>
            <w:r w:rsidRPr="00BA09E0">
              <w:rPr>
                <w:rFonts w:cs="Times New Roman"/>
                <w:sz w:val="22"/>
              </w:rPr>
              <w:t>t</w:t>
            </w:r>
          </w:p>
        </w:tc>
        <w:tc>
          <w:tcPr>
            <w:tcW w:w="1035" w:type="dxa"/>
            <w:vMerge w:val="restart"/>
            <w:tcBorders>
              <w:top w:val="single" w:sz="16" w:space="0" w:color="000000"/>
            </w:tcBorders>
            <w:shd w:val="clear" w:color="auto" w:fill="FFFFFF"/>
            <w:vAlign w:val="bottom"/>
          </w:tcPr>
          <w:p w:rsidR="003B7AD5" w:rsidRPr="00BA09E0" w:rsidRDefault="003B7AD5" w:rsidP="00972630">
            <w:pPr>
              <w:spacing w:line="320" w:lineRule="atLeast"/>
              <w:ind w:left="60" w:right="60"/>
              <w:jc w:val="center"/>
              <w:rPr>
                <w:rFonts w:cs="Times New Roman"/>
                <w:sz w:val="22"/>
              </w:rPr>
            </w:pPr>
            <w:r w:rsidRPr="00BA09E0">
              <w:rPr>
                <w:rFonts w:cs="Times New Roman"/>
                <w:sz w:val="22"/>
              </w:rPr>
              <w:t>Sig.</w:t>
            </w:r>
          </w:p>
        </w:tc>
      </w:tr>
      <w:tr w:rsidR="003B7AD5" w:rsidRPr="00BA09E0" w:rsidTr="00972630">
        <w:trPr>
          <w:cantSplit/>
        </w:trPr>
        <w:tc>
          <w:tcPr>
            <w:tcW w:w="1932" w:type="dxa"/>
            <w:gridSpan w:val="2"/>
            <w:vMerge/>
            <w:tcBorders>
              <w:top w:val="single" w:sz="16" w:space="0" w:color="000000"/>
              <w:left w:val="single" w:sz="16" w:space="0" w:color="000000"/>
              <w:bottom w:val="nil"/>
              <w:right w:val="nil"/>
            </w:tcBorders>
            <w:shd w:val="clear" w:color="auto" w:fill="FFFFFF"/>
            <w:vAlign w:val="bottom"/>
          </w:tcPr>
          <w:p w:rsidR="003B7AD5" w:rsidRPr="00BA09E0" w:rsidRDefault="003B7AD5" w:rsidP="00972630">
            <w:pPr>
              <w:rPr>
                <w:rFonts w:cs="Times New Roman"/>
                <w:sz w:val="22"/>
              </w:rPr>
            </w:pPr>
          </w:p>
        </w:tc>
        <w:tc>
          <w:tcPr>
            <w:tcW w:w="1344" w:type="dxa"/>
            <w:tcBorders>
              <w:left w:val="single" w:sz="16" w:space="0" w:color="000000"/>
              <w:bottom w:val="single" w:sz="16" w:space="0" w:color="000000"/>
            </w:tcBorders>
            <w:shd w:val="clear" w:color="auto" w:fill="FFFFFF"/>
            <w:vAlign w:val="bottom"/>
          </w:tcPr>
          <w:p w:rsidR="003B7AD5" w:rsidRPr="00BA09E0" w:rsidRDefault="003B7AD5" w:rsidP="00972630">
            <w:pPr>
              <w:spacing w:line="320" w:lineRule="atLeast"/>
              <w:ind w:left="60" w:right="60"/>
              <w:jc w:val="center"/>
              <w:rPr>
                <w:rFonts w:cs="Times New Roman"/>
                <w:sz w:val="22"/>
              </w:rPr>
            </w:pPr>
            <w:r w:rsidRPr="00BA09E0">
              <w:rPr>
                <w:rFonts w:cs="Times New Roman"/>
                <w:sz w:val="22"/>
              </w:rPr>
              <w:t>B</w:t>
            </w:r>
          </w:p>
        </w:tc>
        <w:tc>
          <w:tcPr>
            <w:tcW w:w="1344" w:type="dxa"/>
            <w:tcBorders>
              <w:bottom w:val="single" w:sz="16" w:space="0" w:color="000000"/>
            </w:tcBorders>
            <w:shd w:val="clear" w:color="auto" w:fill="FFFFFF"/>
            <w:vAlign w:val="bottom"/>
          </w:tcPr>
          <w:p w:rsidR="003B7AD5" w:rsidRPr="00BA09E0" w:rsidRDefault="003B7AD5" w:rsidP="00972630">
            <w:pPr>
              <w:spacing w:line="320" w:lineRule="atLeast"/>
              <w:ind w:left="60" w:right="60"/>
              <w:jc w:val="center"/>
              <w:rPr>
                <w:rFonts w:cs="Times New Roman"/>
                <w:sz w:val="22"/>
              </w:rPr>
            </w:pPr>
            <w:r w:rsidRPr="00BA09E0">
              <w:rPr>
                <w:rFonts w:cs="Times New Roman"/>
                <w:sz w:val="22"/>
              </w:rPr>
              <w:t>Std. Error</w:t>
            </w:r>
          </w:p>
        </w:tc>
        <w:tc>
          <w:tcPr>
            <w:tcW w:w="1483" w:type="dxa"/>
            <w:tcBorders>
              <w:bottom w:val="single" w:sz="16" w:space="0" w:color="000000"/>
            </w:tcBorders>
            <w:shd w:val="clear" w:color="auto" w:fill="FFFFFF"/>
            <w:vAlign w:val="bottom"/>
          </w:tcPr>
          <w:p w:rsidR="003B7AD5" w:rsidRPr="00BA09E0" w:rsidRDefault="003B7AD5" w:rsidP="00972630">
            <w:pPr>
              <w:spacing w:line="320" w:lineRule="atLeast"/>
              <w:ind w:left="60" w:right="60"/>
              <w:jc w:val="center"/>
              <w:rPr>
                <w:rFonts w:cs="Times New Roman"/>
                <w:sz w:val="22"/>
              </w:rPr>
            </w:pPr>
            <w:r w:rsidRPr="00BA09E0">
              <w:rPr>
                <w:rFonts w:cs="Times New Roman"/>
                <w:sz w:val="22"/>
              </w:rPr>
              <w:t>Beta</w:t>
            </w:r>
          </w:p>
        </w:tc>
        <w:tc>
          <w:tcPr>
            <w:tcW w:w="1035" w:type="dxa"/>
            <w:vMerge/>
            <w:tcBorders>
              <w:top w:val="single" w:sz="16" w:space="0" w:color="000000"/>
            </w:tcBorders>
            <w:shd w:val="clear" w:color="auto" w:fill="FFFFFF"/>
            <w:vAlign w:val="bottom"/>
          </w:tcPr>
          <w:p w:rsidR="003B7AD5" w:rsidRPr="00BA09E0" w:rsidRDefault="003B7AD5" w:rsidP="00972630">
            <w:pPr>
              <w:rPr>
                <w:rFonts w:cs="Times New Roman"/>
                <w:sz w:val="22"/>
              </w:rPr>
            </w:pPr>
          </w:p>
        </w:tc>
        <w:tc>
          <w:tcPr>
            <w:tcW w:w="1035" w:type="dxa"/>
            <w:vMerge/>
            <w:tcBorders>
              <w:top w:val="single" w:sz="16" w:space="0" w:color="000000"/>
            </w:tcBorders>
            <w:shd w:val="clear" w:color="auto" w:fill="FFFFFF"/>
            <w:vAlign w:val="bottom"/>
          </w:tcPr>
          <w:p w:rsidR="003B7AD5" w:rsidRPr="00BA09E0" w:rsidRDefault="003B7AD5" w:rsidP="00972630">
            <w:pPr>
              <w:rPr>
                <w:rFonts w:cs="Times New Roman"/>
                <w:sz w:val="22"/>
              </w:rPr>
            </w:pPr>
          </w:p>
        </w:tc>
      </w:tr>
      <w:tr w:rsidR="003B7AD5" w:rsidRPr="00BA09E0" w:rsidTr="00972630">
        <w:trPr>
          <w:cantSplit/>
        </w:trPr>
        <w:tc>
          <w:tcPr>
            <w:tcW w:w="742" w:type="dxa"/>
            <w:vMerge w:val="restart"/>
            <w:tcBorders>
              <w:top w:val="single" w:sz="16" w:space="0" w:color="000000"/>
              <w:left w:val="single" w:sz="16" w:space="0" w:color="000000"/>
              <w:bottom w:val="single" w:sz="16" w:space="0" w:color="000000"/>
              <w:right w:val="nil"/>
            </w:tcBorders>
            <w:shd w:val="clear" w:color="auto" w:fill="FFFFFF"/>
          </w:tcPr>
          <w:p w:rsidR="003B7AD5" w:rsidRPr="00BA09E0" w:rsidRDefault="003B7AD5" w:rsidP="00972630">
            <w:pPr>
              <w:spacing w:line="320" w:lineRule="atLeast"/>
              <w:ind w:left="60" w:right="60"/>
              <w:rPr>
                <w:rFonts w:cs="Times New Roman"/>
                <w:sz w:val="22"/>
              </w:rPr>
            </w:pPr>
            <w:r w:rsidRPr="00BA09E0">
              <w:rPr>
                <w:rFonts w:cs="Times New Roman"/>
                <w:sz w:val="22"/>
              </w:rPr>
              <w:t>1</w:t>
            </w:r>
          </w:p>
        </w:tc>
        <w:tc>
          <w:tcPr>
            <w:tcW w:w="1190" w:type="dxa"/>
            <w:tcBorders>
              <w:top w:val="single" w:sz="16" w:space="0" w:color="000000"/>
              <w:left w:val="nil"/>
              <w:bottom w:val="nil"/>
              <w:right w:val="single" w:sz="16" w:space="0" w:color="000000"/>
            </w:tcBorders>
            <w:shd w:val="clear" w:color="auto" w:fill="FFFFFF"/>
          </w:tcPr>
          <w:p w:rsidR="003B7AD5" w:rsidRPr="00BA09E0" w:rsidRDefault="003B7AD5" w:rsidP="00972630">
            <w:pPr>
              <w:spacing w:line="320" w:lineRule="atLeast"/>
              <w:ind w:left="60" w:right="60"/>
              <w:rPr>
                <w:rFonts w:cs="Times New Roman"/>
                <w:sz w:val="22"/>
              </w:rPr>
            </w:pPr>
            <w:r w:rsidRPr="00BA09E0">
              <w:rPr>
                <w:rFonts w:cs="Times New Roman"/>
                <w:sz w:val="22"/>
              </w:rPr>
              <w:t>(Constant)</w:t>
            </w:r>
          </w:p>
        </w:tc>
        <w:tc>
          <w:tcPr>
            <w:tcW w:w="1344" w:type="dxa"/>
            <w:tcBorders>
              <w:top w:val="single" w:sz="16" w:space="0" w:color="000000"/>
              <w:left w:val="single" w:sz="16" w:space="0" w:color="000000"/>
              <w:bottom w:val="nil"/>
            </w:tcBorders>
            <w:shd w:val="clear" w:color="auto" w:fill="FFFFFF"/>
            <w:vAlign w:val="center"/>
          </w:tcPr>
          <w:p w:rsidR="003B7AD5" w:rsidRPr="00BA09E0" w:rsidRDefault="003B7AD5" w:rsidP="00972630">
            <w:pPr>
              <w:spacing w:line="320" w:lineRule="atLeast"/>
              <w:ind w:left="60" w:right="60"/>
              <w:jc w:val="right"/>
              <w:rPr>
                <w:rFonts w:cs="Times New Roman"/>
                <w:sz w:val="22"/>
              </w:rPr>
            </w:pPr>
            <w:r w:rsidRPr="00BA09E0">
              <w:rPr>
                <w:rFonts w:cs="Times New Roman"/>
                <w:sz w:val="22"/>
              </w:rPr>
              <w:t>3.388</w:t>
            </w:r>
          </w:p>
        </w:tc>
        <w:tc>
          <w:tcPr>
            <w:tcW w:w="1344" w:type="dxa"/>
            <w:tcBorders>
              <w:top w:val="single" w:sz="16" w:space="0" w:color="000000"/>
              <w:bottom w:val="nil"/>
            </w:tcBorders>
            <w:shd w:val="clear" w:color="auto" w:fill="FFFFFF"/>
            <w:vAlign w:val="center"/>
          </w:tcPr>
          <w:p w:rsidR="003B7AD5" w:rsidRPr="00BA09E0" w:rsidRDefault="003B7AD5" w:rsidP="00972630">
            <w:pPr>
              <w:spacing w:line="320" w:lineRule="atLeast"/>
              <w:ind w:left="60" w:right="60"/>
              <w:jc w:val="right"/>
              <w:rPr>
                <w:rFonts w:cs="Times New Roman"/>
                <w:sz w:val="22"/>
              </w:rPr>
            </w:pPr>
            <w:r w:rsidRPr="00BA09E0">
              <w:rPr>
                <w:rFonts w:cs="Times New Roman"/>
                <w:sz w:val="22"/>
              </w:rPr>
              <w:t>.443</w:t>
            </w:r>
          </w:p>
        </w:tc>
        <w:tc>
          <w:tcPr>
            <w:tcW w:w="1483" w:type="dxa"/>
            <w:tcBorders>
              <w:top w:val="single" w:sz="16" w:space="0" w:color="000000"/>
              <w:bottom w:val="nil"/>
            </w:tcBorders>
            <w:shd w:val="clear" w:color="auto" w:fill="FFFFFF"/>
            <w:vAlign w:val="center"/>
          </w:tcPr>
          <w:p w:rsidR="003B7AD5" w:rsidRPr="00BA09E0" w:rsidRDefault="003B7AD5" w:rsidP="00972630">
            <w:pPr>
              <w:rPr>
                <w:rFonts w:cs="Times New Roman"/>
                <w:sz w:val="22"/>
              </w:rPr>
            </w:pPr>
          </w:p>
        </w:tc>
        <w:tc>
          <w:tcPr>
            <w:tcW w:w="1035" w:type="dxa"/>
            <w:tcBorders>
              <w:top w:val="single" w:sz="16" w:space="0" w:color="000000"/>
              <w:bottom w:val="nil"/>
            </w:tcBorders>
            <w:shd w:val="clear" w:color="auto" w:fill="FFFFFF"/>
            <w:vAlign w:val="center"/>
          </w:tcPr>
          <w:p w:rsidR="003B7AD5" w:rsidRPr="00BA09E0" w:rsidRDefault="003B7AD5" w:rsidP="00972630">
            <w:pPr>
              <w:spacing w:line="320" w:lineRule="atLeast"/>
              <w:ind w:left="60" w:right="60"/>
              <w:jc w:val="right"/>
              <w:rPr>
                <w:rFonts w:cs="Times New Roman"/>
                <w:sz w:val="22"/>
              </w:rPr>
            </w:pPr>
            <w:r w:rsidRPr="00BA09E0">
              <w:rPr>
                <w:rFonts w:cs="Times New Roman"/>
                <w:sz w:val="22"/>
              </w:rPr>
              <w:t>7.654</w:t>
            </w:r>
          </w:p>
        </w:tc>
        <w:tc>
          <w:tcPr>
            <w:tcW w:w="1035" w:type="dxa"/>
            <w:tcBorders>
              <w:top w:val="single" w:sz="16" w:space="0" w:color="000000"/>
              <w:bottom w:val="nil"/>
            </w:tcBorders>
            <w:shd w:val="clear" w:color="auto" w:fill="FFFFFF"/>
            <w:vAlign w:val="center"/>
          </w:tcPr>
          <w:p w:rsidR="003B7AD5" w:rsidRPr="00BA09E0" w:rsidRDefault="003B7AD5" w:rsidP="00972630">
            <w:pPr>
              <w:spacing w:line="320" w:lineRule="atLeast"/>
              <w:ind w:left="60" w:right="60"/>
              <w:jc w:val="right"/>
              <w:rPr>
                <w:rFonts w:cs="Times New Roman"/>
                <w:sz w:val="22"/>
              </w:rPr>
            </w:pPr>
            <w:r w:rsidRPr="00BA09E0">
              <w:rPr>
                <w:rFonts w:cs="Times New Roman"/>
                <w:sz w:val="22"/>
              </w:rPr>
              <w:t>.000</w:t>
            </w:r>
          </w:p>
        </w:tc>
      </w:tr>
      <w:tr w:rsidR="003B7AD5" w:rsidRPr="00BA09E0" w:rsidTr="00972630">
        <w:trPr>
          <w:cantSplit/>
        </w:trPr>
        <w:tc>
          <w:tcPr>
            <w:tcW w:w="742" w:type="dxa"/>
            <w:vMerge/>
            <w:tcBorders>
              <w:top w:val="single" w:sz="16" w:space="0" w:color="000000"/>
              <w:left w:val="single" w:sz="16" w:space="0" w:color="000000"/>
              <w:bottom w:val="single" w:sz="16" w:space="0" w:color="000000"/>
              <w:right w:val="nil"/>
            </w:tcBorders>
            <w:shd w:val="clear" w:color="auto" w:fill="FFFFFF"/>
          </w:tcPr>
          <w:p w:rsidR="003B7AD5" w:rsidRPr="00BA09E0" w:rsidRDefault="003B7AD5" w:rsidP="00972630">
            <w:pPr>
              <w:rPr>
                <w:rFonts w:cs="Times New Roman"/>
                <w:sz w:val="22"/>
              </w:rPr>
            </w:pPr>
          </w:p>
        </w:tc>
        <w:tc>
          <w:tcPr>
            <w:tcW w:w="1190" w:type="dxa"/>
            <w:tcBorders>
              <w:top w:val="nil"/>
              <w:left w:val="nil"/>
              <w:right w:val="single" w:sz="16" w:space="0" w:color="000000"/>
            </w:tcBorders>
            <w:shd w:val="clear" w:color="auto" w:fill="FFFFFF"/>
          </w:tcPr>
          <w:p w:rsidR="003B7AD5" w:rsidRPr="00BA09E0" w:rsidRDefault="003B7AD5" w:rsidP="00972630">
            <w:pPr>
              <w:spacing w:line="320" w:lineRule="atLeast"/>
              <w:ind w:left="60" w:right="60"/>
              <w:rPr>
                <w:rFonts w:cs="Times New Roman"/>
                <w:sz w:val="22"/>
              </w:rPr>
            </w:pPr>
            <w:r w:rsidRPr="00BA09E0">
              <w:rPr>
                <w:rFonts w:cs="Times New Roman"/>
                <w:sz w:val="22"/>
              </w:rPr>
              <w:t>ROE</w:t>
            </w:r>
          </w:p>
        </w:tc>
        <w:tc>
          <w:tcPr>
            <w:tcW w:w="1344" w:type="dxa"/>
            <w:tcBorders>
              <w:top w:val="nil"/>
              <w:left w:val="single" w:sz="16" w:space="0" w:color="000000"/>
            </w:tcBorders>
            <w:shd w:val="clear" w:color="auto" w:fill="FFFFFF"/>
            <w:vAlign w:val="center"/>
          </w:tcPr>
          <w:p w:rsidR="003B7AD5" w:rsidRPr="00BA09E0" w:rsidRDefault="003B7AD5" w:rsidP="00972630">
            <w:pPr>
              <w:spacing w:line="320" w:lineRule="atLeast"/>
              <w:ind w:left="60" w:right="60"/>
              <w:jc w:val="right"/>
              <w:rPr>
                <w:rFonts w:cs="Times New Roman"/>
                <w:sz w:val="22"/>
              </w:rPr>
            </w:pPr>
            <w:r w:rsidRPr="00BA09E0">
              <w:rPr>
                <w:rFonts w:cs="Times New Roman"/>
                <w:sz w:val="22"/>
              </w:rPr>
              <w:t>.005</w:t>
            </w:r>
          </w:p>
        </w:tc>
        <w:tc>
          <w:tcPr>
            <w:tcW w:w="1344" w:type="dxa"/>
            <w:tcBorders>
              <w:top w:val="nil"/>
            </w:tcBorders>
            <w:shd w:val="clear" w:color="auto" w:fill="FFFFFF"/>
            <w:vAlign w:val="center"/>
          </w:tcPr>
          <w:p w:rsidR="003B7AD5" w:rsidRPr="00BA09E0" w:rsidRDefault="003B7AD5" w:rsidP="00972630">
            <w:pPr>
              <w:spacing w:line="320" w:lineRule="atLeast"/>
              <w:ind w:left="60" w:right="60"/>
              <w:jc w:val="right"/>
              <w:rPr>
                <w:rFonts w:cs="Times New Roman"/>
                <w:sz w:val="22"/>
              </w:rPr>
            </w:pPr>
            <w:r w:rsidRPr="00BA09E0">
              <w:rPr>
                <w:rFonts w:cs="Times New Roman"/>
                <w:sz w:val="22"/>
              </w:rPr>
              <w:t>.008</w:t>
            </w:r>
          </w:p>
        </w:tc>
        <w:tc>
          <w:tcPr>
            <w:tcW w:w="1483" w:type="dxa"/>
            <w:tcBorders>
              <w:top w:val="nil"/>
            </w:tcBorders>
            <w:shd w:val="clear" w:color="auto" w:fill="FFFFFF"/>
            <w:vAlign w:val="center"/>
          </w:tcPr>
          <w:p w:rsidR="003B7AD5" w:rsidRPr="00BA09E0" w:rsidRDefault="003B7AD5" w:rsidP="00972630">
            <w:pPr>
              <w:spacing w:line="320" w:lineRule="atLeast"/>
              <w:ind w:left="60" w:right="60"/>
              <w:jc w:val="right"/>
              <w:rPr>
                <w:rFonts w:cs="Times New Roman"/>
                <w:sz w:val="22"/>
              </w:rPr>
            </w:pPr>
            <w:r w:rsidRPr="00BA09E0">
              <w:rPr>
                <w:rFonts w:cs="Times New Roman"/>
                <w:sz w:val="22"/>
              </w:rPr>
              <w:t>.217</w:t>
            </w:r>
          </w:p>
        </w:tc>
        <w:tc>
          <w:tcPr>
            <w:tcW w:w="1035" w:type="dxa"/>
            <w:tcBorders>
              <w:top w:val="nil"/>
            </w:tcBorders>
            <w:shd w:val="clear" w:color="auto" w:fill="FFFFFF"/>
            <w:vAlign w:val="center"/>
          </w:tcPr>
          <w:p w:rsidR="003B7AD5" w:rsidRPr="00BA09E0" w:rsidRDefault="003B7AD5" w:rsidP="00972630">
            <w:pPr>
              <w:spacing w:line="320" w:lineRule="atLeast"/>
              <w:ind w:left="60" w:right="60"/>
              <w:jc w:val="right"/>
              <w:rPr>
                <w:rFonts w:cs="Times New Roman"/>
                <w:sz w:val="22"/>
              </w:rPr>
            </w:pPr>
            <w:r w:rsidRPr="00BA09E0">
              <w:rPr>
                <w:rFonts w:cs="Times New Roman"/>
                <w:sz w:val="22"/>
              </w:rPr>
              <w:t>.613</w:t>
            </w:r>
          </w:p>
        </w:tc>
        <w:tc>
          <w:tcPr>
            <w:tcW w:w="1035" w:type="dxa"/>
            <w:tcBorders>
              <w:top w:val="nil"/>
            </w:tcBorders>
            <w:shd w:val="clear" w:color="auto" w:fill="FFFFFF"/>
            <w:vAlign w:val="center"/>
          </w:tcPr>
          <w:p w:rsidR="003B7AD5" w:rsidRPr="00BA09E0" w:rsidRDefault="003B7AD5" w:rsidP="00972630">
            <w:pPr>
              <w:spacing w:line="320" w:lineRule="atLeast"/>
              <w:ind w:left="60" w:right="60"/>
              <w:jc w:val="right"/>
              <w:rPr>
                <w:rFonts w:cs="Times New Roman"/>
                <w:sz w:val="22"/>
              </w:rPr>
            </w:pPr>
            <w:r w:rsidRPr="00BA09E0">
              <w:rPr>
                <w:rFonts w:cs="Times New Roman"/>
                <w:sz w:val="22"/>
              </w:rPr>
              <w:t>.548</w:t>
            </w:r>
          </w:p>
        </w:tc>
      </w:tr>
      <w:tr w:rsidR="003B7AD5" w:rsidRPr="00BA09E0" w:rsidTr="00972630">
        <w:trPr>
          <w:cantSplit/>
        </w:trPr>
        <w:tc>
          <w:tcPr>
            <w:tcW w:w="742" w:type="dxa"/>
            <w:vMerge/>
            <w:tcBorders>
              <w:top w:val="single" w:sz="16" w:space="0" w:color="000000"/>
              <w:left w:val="single" w:sz="16" w:space="0" w:color="000000"/>
              <w:bottom w:val="single" w:sz="16" w:space="0" w:color="000000"/>
              <w:right w:val="nil"/>
            </w:tcBorders>
            <w:shd w:val="clear" w:color="auto" w:fill="FFFFFF"/>
          </w:tcPr>
          <w:p w:rsidR="003B7AD5" w:rsidRPr="00BA09E0" w:rsidRDefault="003B7AD5" w:rsidP="00972630">
            <w:pPr>
              <w:rPr>
                <w:rFonts w:cs="Times New Roman"/>
                <w:sz w:val="22"/>
              </w:rPr>
            </w:pPr>
          </w:p>
        </w:tc>
        <w:tc>
          <w:tcPr>
            <w:tcW w:w="1190" w:type="dxa"/>
            <w:tcBorders>
              <w:top w:val="nil"/>
              <w:left w:val="nil"/>
              <w:bottom w:val="nil"/>
              <w:right w:val="single" w:sz="16" w:space="0" w:color="000000"/>
            </w:tcBorders>
            <w:shd w:val="clear" w:color="auto" w:fill="FFFFFF"/>
          </w:tcPr>
          <w:p w:rsidR="003B7AD5" w:rsidRPr="00BA09E0" w:rsidRDefault="003B7AD5" w:rsidP="00972630">
            <w:pPr>
              <w:spacing w:line="320" w:lineRule="atLeast"/>
              <w:ind w:left="60" w:right="60"/>
              <w:rPr>
                <w:rFonts w:cs="Times New Roman"/>
                <w:sz w:val="22"/>
              </w:rPr>
            </w:pPr>
            <w:r w:rsidRPr="00BA09E0">
              <w:rPr>
                <w:rFonts w:cs="Times New Roman"/>
                <w:sz w:val="22"/>
              </w:rPr>
              <w:t>DAR</w:t>
            </w:r>
          </w:p>
        </w:tc>
        <w:tc>
          <w:tcPr>
            <w:tcW w:w="1344" w:type="dxa"/>
            <w:tcBorders>
              <w:top w:val="nil"/>
              <w:left w:val="single" w:sz="16" w:space="0" w:color="000000"/>
              <w:bottom w:val="nil"/>
            </w:tcBorders>
            <w:shd w:val="clear" w:color="auto" w:fill="FFFFFF"/>
            <w:vAlign w:val="center"/>
          </w:tcPr>
          <w:p w:rsidR="003B7AD5" w:rsidRPr="00BA09E0" w:rsidRDefault="003B7AD5" w:rsidP="00972630">
            <w:pPr>
              <w:spacing w:line="320" w:lineRule="atLeast"/>
              <w:ind w:left="60" w:right="60"/>
              <w:jc w:val="right"/>
              <w:rPr>
                <w:rFonts w:cs="Times New Roman"/>
                <w:sz w:val="22"/>
              </w:rPr>
            </w:pPr>
            <w:r w:rsidRPr="00BA09E0">
              <w:rPr>
                <w:rFonts w:cs="Times New Roman"/>
                <w:sz w:val="22"/>
              </w:rPr>
              <w:t>-.007</w:t>
            </w:r>
          </w:p>
        </w:tc>
        <w:tc>
          <w:tcPr>
            <w:tcW w:w="1344" w:type="dxa"/>
            <w:tcBorders>
              <w:top w:val="nil"/>
              <w:bottom w:val="nil"/>
            </w:tcBorders>
            <w:shd w:val="clear" w:color="auto" w:fill="FFFFFF"/>
            <w:vAlign w:val="center"/>
          </w:tcPr>
          <w:p w:rsidR="003B7AD5" w:rsidRPr="00BA09E0" w:rsidRDefault="003B7AD5" w:rsidP="00972630">
            <w:pPr>
              <w:spacing w:line="320" w:lineRule="atLeast"/>
              <w:ind w:left="60" w:right="60"/>
              <w:jc w:val="right"/>
              <w:rPr>
                <w:rFonts w:cs="Times New Roman"/>
                <w:sz w:val="22"/>
              </w:rPr>
            </w:pPr>
            <w:r w:rsidRPr="00BA09E0">
              <w:rPr>
                <w:rFonts w:cs="Times New Roman"/>
                <w:sz w:val="22"/>
              </w:rPr>
              <w:t>.007</w:t>
            </w:r>
          </w:p>
        </w:tc>
        <w:tc>
          <w:tcPr>
            <w:tcW w:w="1483" w:type="dxa"/>
            <w:tcBorders>
              <w:top w:val="nil"/>
              <w:bottom w:val="nil"/>
            </w:tcBorders>
            <w:shd w:val="clear" w:color="auto" w:fill="FFFFFF"/>
            <w:vAlign w:val="center"/>
          </w:tcPr>
          <w:p w:rsidR="003B7AD5" w:rsidRPr="00BA09E0" w:rsidRDefault="003B7AD5" w:rsidP="00972630">
            <w:pPr>
              <w:spacing w:line="320" w:lineRule="atLeast"/>
              <w:ind w:left="60" w:right="60"/>
              <w:jc w:val="right"/>
              <w:rPr>
                <w:rFonts w:cs="Times New Roman"/>
                <w:sz w:val="22"/>
              </w:rPr>
            </w:pPr>
            <w:r w:rsidRPr="00BA09E0">
              <w:rPr>
                <w:rFonts w:cs="Times New Roman"/>
                <w:sz w:val="22"/>
              </w:rPr>
              <w:t>-.228</w:t>
            </w:r>
          </w:p>
        </w:tc>
        <w:tc>
          <w:tcPr>
            <w:tcW w:w="1035" w:type="dxa"/>
            <w:tcBorders>
              <w:top w:val="nil"/>
              <w:bottom w:val="nil"/>
            </w:tcBorders>
            <w:shd w:val="clear" w:color="auto" w:fill="FFFFFF"/>
            <w:vAlign w:val="center"/>
          </w:tcPr>
          <w:p w:rsidR="003B7AD5" w:rsidRPr="00BA09E0" w:rsidRDefault="003B7AD5" w:rsidP="00972630">
            <w:pPr>
              <w:spacing w:line="320" w:lineRule="atLeast"/>
              <w:ind w:left="60" w:right="60"/>
              <w:jc w:val="right"/>
              <w:rPr>
                <w:rFonts w:cs="Times New Roman"/>
                <w:sz w:val="22"/>
              </w:rPr>
            </w:pPr>
            <w:r w:rsidRPr="00BA09E0">
              <w:rPr>
                <w:rFonts w:cs="Times New Roman"/>
                <w:sz w:val="22"/>
              </w:rPr>
              <w:t>-.964</w:t>
            </w:r>
          </w:p>
        </w:tc>
        <w:tc>
          <w:tcPr>
            <w:tcW w:w="1035" w:type="dxa"/>
            <w:tcBorders>
              <w:top w:val="nil"/>
              <w:bottom w:val="nil"/>
            </w:tcBorders>
            <w:shd w:val="clear" w:color="auto" w:fill="FFFFFF"/>
            <w:vAlign w:val="center"/>
          </w:tcPr>
          <w:p w:rsidR="003B7AD5" w:rsidRPr="00BA09E0" w:rsidRDefault="003B7AD5" w:rsidP="00972630">
            <w:pPr>
              <w:spacing w:line="320" w:lineRule="atLeast"/>
              <w:ind w:left="60" w:right="60"/>
              <w:jc w:val="right"/>
              <w:rPr>
                <w:rFonts w:cs="Times New Roman"/>
                <w:sz w:val="22"/>
              </w:rPr>
            </w:pPr>
            <w:r w:rsidRPr="00BA09E0">
              <w:rPr>
                <w:rFonts w:cs="Times New Roman"/>
                <w:sz w:val="22"/>
              </w:rPr>
              <w:t>.349</w:t>
            </w:r>
          </w:p>
        </w:tc>
      </w:tr>
      <w:tr w:rsidR="003B7AD5" w:rsidRPr="00BA09E0" w:rsidTr="00972630">
        <w:trPr>
          <w:cantSplit/>
        </w:trPr>
        <w:tc>
          <w:tcPr>
            <w:tcW w:w="742" w:type="dxa"/>
            <w:vMerge/>
            <w:tcBorders>
              <w:top w:val="single" w:sz="16" w:space="0" w:color="000000"/>
              <w:left w:val="single" w:sz="16" w:space="0" w:color="000000"/>
              <w:bottom w:val="single" w:sz="16" w:space="0" w:color="000000"/>
              <w:right w:val="nil"/>
            </w:tcBorders>
            <w:shd w:val="clear" w:color="auto" w:fill="FFFFFF"/>
          </w:tcPr>
          <w:p w:rsidR="003B7AD5" w:rsidRPr="00BA09E0" w:rsidRDefault="003B7AD5" w:rsidP="00972630">
            <w:pPr>
              <w:rPr>
                <w:rFonts w:cs="Times New Roman"/>
                <w:sz w:val="22"/>
              </w:rPr>
            </w:pPr>
          </w:p>
        </w:tc>
        <w:tc>
          <w:tcPr>
            <w:tcW w:w="1190" w:type="dxa"/>
            <w:tcBorders>
              <w:top w:val="nil"/>
              <w:left w:val="nil"/>
              <w:bottom w:val="single" w:sz="16" w:space="0" w:color="000000"/>
              <w:right w:val="single" w:sz="16" w:space="0" w:color="000000"/>
            </w:tcBorders>
            <w:shd w:val="clear" w:color="auto" w:fill="FFFFFF"/>
          </w:tcPr>
          <w:p w:rsidR="003B7AD5" w:rsidRPr="00BA09E0" w:rsidRDefault="003B7AD5" w:rsidP="00972630">
            <w:pPr>
              <w:spacing w:line="320" w:lineRule="atLeast"/>
              <w:ind w:left="60" w:right="60"/>
              <w:rPr>
                <w:rFonts w:cs="Times New Roman"/>
                <w:sz w:val="22"/>
              </w:rPr>
            </w:pPr>
            <w:r w:rsidRPr="00BA09E0">
              <w:rPr>
                <w:rFonts w:cs="Times New Roman"/>
                <w:sz w:val="22"/>
              </w:rPr>
              <w:t>EPS</w:t>
            </w:r>
          </w:p>
        </w:tc>
        <w:tc>
          <w:tcPr>
            <w:tcW w:w="1344" w:type="dxa"/>
            <w:tcBorders>
              <w:top w:val="nil"/>
              <w:left w:val="single" w:sz="16" w:space="0" w:color="000000"/>
              <w:bottom w:val="single" w:sz="16" w:space="0" w:color="000000"/>
            </w:tcBorders>
            <w:shd w:val="clear" w:color="auto" w:fill="FFFFFF"/>
            <w:vAlign w:val="center"/>
          </w:tcPr>
          <w:p w:rsidR="003B7AD5" w:rsidRPr="00BA09E0" w:rsidRDefault="003B7AD5" w:rsidP="00972630">
            <w:pPr>
              <w:spacing w:line="320" w:lineRule="atLeast"/>
              <w:ind w:left="60" w:right="60"/>
              <w:jc w:val="right"/>
              <w:rPr>
                <w:rFonts w:cs="Times New Roman"/>
                <w:sz w:val="22"/>
              </w:rPr>
            </w:pPr>
            <w:r w:rsidRPr="00BA09E0">
              <w:rPr>
                <w:rFonts w:cs="Times New Roman"/>
                <w:sz w:val="22"/>
              </w:rPr>
              <w:t>.206</w:t>
            </w:r>
          </w:p>
        </w:tc>
        <w:tc>
          <w:tcPr>
            <w:tcW w:w="1344" w:type="dxa"/>
            <w:tcBorders>
              <w:top w:val="nil"/>
              <w:bottom w:val="single" w:sz="16" w:space="0" w:color="000000"/>
            </w:tcBorders>
            <w:shd w:val="clear" w:color="auto" w:fill="FFFFFF"/>
            <w:vAlign w:val="center"/>
          </w:tcPr>
          <w:p w:rsidR="003B7AD5" w:rsidRPr="00BA09E0" w:rsidRDefault="003B7AD5" w:rsidP="00972630">
            <w:pPr>
              <w:spacing w:line="320" w:lineRule="atLeast"/>
              <w:ind w:left="60" w:right="60"/>
              <w:jc w:val="right"/>
              <w:rPr>
                <w:rFonts w:cs="Times New Roman"/>
                <w:sz w:val="22"/>
              </w:rPr>
            </w:pPr>
            <w:r w:rsidRPr="00BA09E0">
              <w:rPr>
                <w:rFonts w:cs="Times New Roman"/>
                <w:sz w:val="22"/>
              </w:rPr>
              <w:t>.193</w:t>
            </w:r>
          </w:p>
        </w:tc>
        <w:tc>
          <w:tcPr>
            <w:tcW w:w="1483" w:type="dxa"/>
            <w:tcBorders>
              <w:top w:val="nil"/>
              <w:bottom w:val="single" w:sz="16" w:space="0" w:color="000000"/>
            </w:tcBorders>
            <w:shd w:val="clear" w:color="auto" w:fill="FFFFFF"/>
            <w:vAlign w:val="center"/>
          </w:tcPr>
          <w:p w:rsidR="003B7AD5" w:rsidRPr="00BA09E0" w:rsidRDefault="003B7AD5" w:rsidP="00972630">
            <w:pPr>
              <w:spacing w:line="320" w:lineRule="atLeast"/>
              <w:ind w:left="60" w:right="60"/>
              <w:jc w:val="right"/>
              <w:rPr>
                <w:rFonts w:cs="Times New Roman"/>
                <w:sz w:val="22"/>
              </w:rPr>
            </w:pPr>
            <w:r w:rsidRPr="00BA09E0">
              <w:rPr>
                <w:rFonts w:cs="Times New Roman"/>
                <w:sz w:val="22"/>
              </w:rPr>
              <w:t>.330</w:t>
            </w:r>
          </w:p>
        </w:tc>
        <w:tc>
          <w:tcPr>
            <w:tcW w:w="1035" w:type="dxa"/>
            <w:tcBorders>
              <w:top w:val="nil"/>
              <w:bottom w:val="single" w:sz="16" w:space="0" w:color="000000"/>
            </w:tcBorders>
            <w:shd w:val="clear" w:color="auto" w:fill="FFFFFF"/>
            <w:vAlign w:val="center"/>
          </w:tcPr>
          <w:p w:rsidR="003B7AD5" w:rsidRPr="00BA09E0" w:rsidRDefault="003B7AD5" w:rsidP="00972630">
            <w:pPr>
              <w:spacing w:line="320" w:lineRule="atLeast"/>
              <w:ind w:left="60" w:right="60"/>
              <w:jc w:val="right"/>
              <w:rPr>
                <w:rFonts w:cs="Times New Roman"/>
                <w:sz w:val="22"/>
              </w:rPr>
            </w:pPr>
            <w:r w:rsidRPr="00BA09E0">
              <w:rPr>
                <w:rFonts w:cs="Times New Roman"/>
                <w:sz w:val="22"/>
              </w:rPr>
              <w:t>1.069</w:t>
            </w:r>
          </w:p>
        </w:tc>
        <w:tc>
          <w:tcPr>
            <w:tcW w:w="1035" w:type="dxa"/>
            <w:tcBorders>
              <w:top w:val="nil"/>
              <w:bottom w:val="single" w:sz="16" w:space="0" w:color="000000"/>
            </w:tcBorders>
            <w:shd w:val="clear" w:color="auto" w:fill="FFFFFF"/>
            <w:vAlign w:val="center"/>
          </w:tcPr>
          <w:p w:rsidR="003B7AD5" w:rsidRPr="00BA09E0" w:rsidRDefault="003B7AD5" w:rsidP="00972630">
            <w:pPr>
              <w:spacing w:line="320" w:lineRule="atLeast"/>
              <w:ind w:left="60" w:right="60"/>
              <w:jc w:val="right"/>
              <w:rPr>
                <w:rFonts w:cs="Times New Roman"/>
                <w:sz w:val="22"/>
              </w:rPr>
            </w:pPr>
            <w:r w:rsidRPr="00BA09E0">
              <w:rPr>
                <w:rFonts w:cs="Times New Roman"/>
                <w:sz w:val="22"/>
              </w:rPr>
              <w:t>.301</w:t>
            </w:r>
          </w:p>
        </w:tc>
      </w:tr>
    </w:tbl>
    <w:p w:rsidR="003B7AD5" w:rsidRDefault="003B7AD5" w:rsidP="003B7AD5">
      <w:pPr>
        <w:pStyle w:val="ListParagraph"/>
        <w:spacing w:line="480" w:lineRule="auto"/>
        <w:ind w:left="0"/>
        <w:jc w:val="center"/>
        <w:rPr>
          <w:rFonts w:cs="Times New Roman"/>
          <w:b/>
        </w:rPr>
      </w:pPr>
      <w:r w:rsidRPr="00556DFE">
        <w:rPr>
          <w:rFonts w:cs="Times New Roman"/>
          <w:b/>
        </w:rPr>
        <w:t>Sumber: Data diolah, 2018</w:t>
      </w:r>
    </w:p>
    <w:p w:rsidR="003B7AD5" w:rsidRDefault="003B7AD5" w:rsidP="003B7AD5">
      <w:pPr>
        <w:pStyle w:val="ListParagraph"/>
        <w:spacing w:line="480" w:lineRule="auto"/>
        <w:ind w:left="0"/>
        <w:jc w:val="center"/>
        <w:rPr>
          <w:rFonts w:cs="Times New Roman"/>
          <w:b/>
        </w:rPr>
      </w:pPr>
      <w:r w:rsidRPr="00556DFE">
        <w:rPr>
          <w:rFonts w:cs="Times New Roman"/>
          <w:b/>
        </w:rPr>
        <w:tab/>
      </w:r>
    </w:p>
    <w:p w:rsidR="003B7AD5" w:rsidRPr="00556DFE" w:rsidRDefault="003B7AD5" w:rsidP="003B7AD5">
      <w:pPr>
        <w:pStyle w:val="ListParagraph"/>
        <w:spacing w:line="480" w:lineRule="auto"/>
        <w:ind w:left="0"/>
        <w:jc w:val="both"/>
        <w:rPr>
          <w:rFonts w:cs="Times New Roman"/>
        </w:rPr>
      </w:pPr>
      <w:r>
        <w:rPr>
          <w:rFonts w:cs="Times New Roman"/>
          <w:b/>
        </w:rPr>
        <w:tab/>
      </w:r>
      <w:r w:rsidRPr="00556DFE">
        <w:rPr>
          <w:rFonts w:cs="Times New Roman"/>
        </w:rPr>
        <w:t>Dari output diatas diketahui nilai konstanta dan koefisien regresi sehingga dapat dibentuk persamaan regresi linier berganda sebagai berikut:</w:t>
      </w:r>
    </w:p>
    <w:p w:rsidR="003B7AD5" w:rsidRPr="00556DFE" w:rsidRDefault="003B7AD5" w:rsidP="003B7AD5">
      <w:pPr>
        <w:pStyle w:val="ListParagraph"/>
        <w:spacing w:line="480" w:lineRule="auto"/>
        <w:ind w:left="0"/>
        <w:jc w:val="both"/>
        <w:rPr>
          <w:rFonts w:cs="Times New Roman"/>
          <w:vertAlign w:val="subscript"/>
        </w:rPr>
      </w:pPr>
      <w:r>
        <w:rPr>
          <w:rFonts w:cs="Times New Roman"/>
        </w:rPr>
        <w:t>Y = 3,388 + 0,005</w:t>
      </w:r>
      <w:r w:rsidRPr="00556DFE">
        <w:rPr>
          <w:rFonts w:cs="Times New Roman"/>
        </w:rPr>
        <w:t>X</w:t>
      </w:r>
      <w:r w:rsidRPr="00556DFE">
        <w:rPr>
          <w:rFonts w:cs="Times New Roman"/>
          <w:vertAlign w:val="subscript"/>
        </w:rPr>
        <w:t>1</w:t>
      </w:r>
      <w:r w:rsidRPr="00556DFE">
        <w:rPr>
          <w:rFonts w:cs="Times New Roman"/>
        </w:rPr>
        <w:t xml:space="preserve"> –</w:t>
      </w:r>
      <w:r>
        <w:rPr>
          <w:rFonts w:cs="Times New Roman"/>
        </w:rPr>
        <w:t xml:space="preserve"> 0,007</w:t>
      </w:r>
      <w:r w:rsidRPr="00556DFE">
        <w:rPr>
          <w:rFonts w:cs="Times New Roman"/>
        </w:rPr>
        <w:t>X</w:t>
      </w:r>
      <w:r w:rsidRPr="00556DFE">
        <w:rPr>
          <w:rFonts w:cs="Times New Roman"/>
          <w:vertAlign w:val="subscript"/>
        </w:rPr>
        <w:t xml:space="preserve">2 </w:t>
      </w:r>
      <w:r>
        <w:rPr>
          <w:rFonts w:cs="Times New Roman"/>
        </w:rPr>
        <w:t>+ 0,20</w:t>
      </w:r>
      <w:r w:rsidRPr="00556DFE">
        <w:rPr>
          <w:rFonts w:cs="Times New Roman"/>
        </w:rPr>
        <w:t>6X</w:t>
      </w:r>
      <w:r w:rsidRPr="00556DFE">
        <w:rPr>
          <w:rFonts w:cs="Times New Roman"/>
          <w:vertAlign w:val="subscript"/>
        </w:rPr>
        <w:t>3</w:t>
      </w:r>
    </w:p>
    <w:p w:rsidR="003B7AD5" w:rsidRPr="00556DFE" w:rsidRDefault="003B7AD5" w:rsidP="003B7AD5">
      <w:pPr>
        <w:pStyle w:val="ListParagraph"/>
        <w:spacing w:line="480" w:lineRule="auto"/>
        <w:ind w:left="1560" w:hanging="1560"/>
        <w:jc w:val="both"/>
        <w:rPr>
          <w:rFonts w:cs="Times New Roman"/>
        </w:rPr>
      </w:pPr>
      <w:r>
        <w:rPr>
          <w:rFonts w:cs="Times New Roman"/>
        </w:rPr>
        <w:t>a = 3,388</w:t>
      </w:r>
      <w:r w:rsidRPr="00556DFE">
        <w:rPr>
          <w:rFonts w:cs="Times New Roman"/>
        </w:rPr>
        <w:tab/>
        <w:t>artinya jika variabel X</w:t>
      </w:r>
      <w:r w:rsidRPr="00556DFE">
        <w:rPr>
          <w:rFonts w:cs="Times New Roman"/>
          <w:vertAlign w:val="subscript"/>
        </w:rPr>
        <w:t>1</w:t>
      </w:r>
      <w:r w:rsidRPr="00556DFE">
        <w:rPr>
          <w:rFonts w:cs="Times New Roman"/>
        </w:rPr>
        <w:t>, X</w:t>
      </w:r>
      <w:r w:rsidRPr="00556DFE">
        <w:rPr>
          <w:rFonts w:cs="Times New Roman"/>
          <w:vertAlign w:val="subscript"/>
        </w:rPr>
        <w:t xml:space="preserve">2 </w:t>
      </w:r>
      <w:r w:rsidRPr="00556DFE">
        <w:rPr>
          <w:rFonts w:cs="Times New Roman"/>
        </w:rPr>
        <w:t>dan X</w:t>
      </w:r>
      <w:r w:rsidRPr="00556DFE">
        <w:rPr>
          <w:rFonts w:cs="Times New Roman"/>
          <w:vertAlign w:val="subscript"/>
        </w:rPr>
        <w:t>3</w:t>
      </w:r>
      <w:r w:rsidRPr="00556DFE">
        <w:rPr>
          <w:rFonts w:cs="Times New Roman"/>
        </w:rPr>
        <w:t xml:space="preserve"> bernilai nol (0), mak</w:t>
      </w:r>
      <w:r>
        <w:rPr>
          <w:rFonts w:cs="Times New Roman"/>
        </w:rPr>
        <w:t>a variabel Y akan bernilai 3,388</w:t>
      </w:r>
      <w:r w:rsidRPr="00556DFE">
        <w:rPr>
          <w:rFonts w:cs="Times New Roman"/>
        </w:rPr>
        <w:t>.</w:t>
      </w:r>
    </w:p>
    <w:p w:rsidR="003B7AD5" w:rsidRPr="00556DFE" w:rsidRDefault="003B7AD5" w:rsidP="003B7AD5">
      <w:pPr>
        <w:pStyle w:val="ListParagraph"/>
        <w:spacing w:line="480" w:lineRule="auto"/>
        <w:ind w:left="1560" w:hanging="1560"/>
        <w:jc w:val="both"/>
        <w:rPr>
          <w:rFonts w:cs="Times New Roman"/>
        </w:rPr>
      </w:pPr>
      <w:r w:rsidRPr="00556DFE">
        <w:rPr>
          <w:rFonts w:cs="Times New Roman"/>
        </w:rPr>
        <w:t>b</w:t>
      </w:r>
      <w:r w:rsidRPr="00556DFE">
        <w:rPr>
          <w:rFonts w:cs="Times New Roman"/>
          <w:vertAlign w:val="subscript"/>
        </w:rPr>
        <w:t>1</w:t>
      </w:r>
      <w:r>
        <w:rPr>
          <w:rFonts w:cs="Times New Roman"/>
        </w:rPr>
        <w:t xml:space="preserve"> = 0,005</w:t>
      </w:r>
      <w:r w:rsidRPr="00556DFE">
        <w:rPr>
          <w:rFonts w:cs="Times New Roman"/>
        </w:rPr>
        <w:tab/>
        <w:t xml:space="preserve">artinya jika </w:t>
      </w:r>
      <w:r w:rsidRPr="00556DFE">
        <w:rPr>
          <w:rFonts w:cs="Times New Roman"/>
          <w:i/>
        </w:rPr>
        <w:t>Return On Equity</w:t>
      </w:r>
      <w:r w:rsidRPr="00556DFE">
        <w:rPr>
          <w:rFonts w:cs="Times New Roman"/>
        </w:rPr>
        <w:t xml:space="preserve"> (X</w:t>
      </w:r>
      <w:r w:rsidRPr="00556DFE">
        <w:rPr>
          <w:rFonts w:cs="Times New Roman"/>
          <w:vertAlign w:val="subscript"/>
        </w:rPr>
        <w:t>1</w:t>
      </w:r>
      <w:r w:rsidRPr="00556DFE">
        <w:rPr>
          <w:rFonts w:cs="Times New Roman"/>
        </w:rPr>
        <w:t>) meningkat sebesar satu satuan dan variabel lainnya bernila</w:t>
      </w:r>
      <w:r>
        <w:rPr>
          <w:rFonts w:cs="Times New Roman"/>
        </w:rPr>
        <w:t>i nol (0), maka variabel Y akan meningkat sebesar 0,005</w:t>
      </w:r>
      <w:r w:rsidRPr="00556DFE">
        <w:rPr>
          <w:rFonts w:cs="Times New Roman"/>
        </w:rPr>
        <w:t>.</w:t>
      </w:r>
    </w:p>
    <w:p w:rsidR="003B7AD5" w:rsidRPr="00556DFE" w:rsidRDefault="003B7AD5" w:rsidP="003B7AD5">
      <w:pPr>
        <w:pStyle w:val="ListParagraph"/>
        <w:spacing w:line="480" w:lineRule="auto"/>
        <w:ind w:left="1560" w:hanging="1560"/>
        <w:jc w:val="both"/>
        <w:rPr>
          <w:rFonts w:cs="Times New Roman"/>
        </w:rPr>
      </w:pPr>
      <w:r w:rsidRPr="00556DFE">
        <w:rPr>
          <w:rFonts w:cs="Times New Roman"/>
        </w:rPr>
        <w:lastRenderedPageBreak/>
        <w:t>b</w:t>
      </w:r>
      <w:r w:rsidRPr="00556DFE">
        <w:rPr>
          <w:rFonts w:cs="Times New Roman"/>
          <w:vertAlign w:val="subscript"/>
        </w:rPr>
        <w:t>2</w:t>
      </w:r>
      <w:r>
        <w:rPr>
          <w:rFonts w:cs="Times New Roman"/>
        </w:rPr>
        <w:t xml:space="preserve"> = -0,007</w:t>
      </w:r>
      <w:r w:rsidRPr="00556DFE">
        <w:rPr>
          <w:rFonts w:cs="Times New Roman"/>
        </w:rPr>
        <w:tab/>
        <w:t xml:space="preserve">artinya jika </w:t>
      </w:r>
      <w:r w:rsidRPr="00556DFE">
        <w:rPr>
          <w:rFonts w:cs="Times New Roman"/>
          <w:i/>
        </w:rPr>
        <w:t>Debt to Asset Ratio</w:t>
      </w:r>
      <w:r w:rsidRPr="00556DFE">
        <w:rPr>
          <w:rFonts w:cs="Times New Roman"/>
        </w:rPr>
        <w:t xml:space="preserve"> (X</w:t>
      </w:r>
      <w:r w:rsidRPr="00556DFE">
        <w:rPr>
          <w:rFonts w:cs="Times New Roman"/>
          <w:vertAlign w:val="subscript"/>
        </w:rPr>
        <w:t>2</w:t>
      </w:r>
      <w:r w:rsidRPr="00556DFE">
        <w:rPr>
          <w:rFonts w:cs="Times New Roman"/>
        </w:rPr>
        <w:t>) menurun sebesar satu satuan dan variabel lainnya bernilai nol (0), maka</w:t>
      </w:r>
      <w:r>
        <w:rPr>
          <w:rFonts w:cs="Times New Roman"/>
        </w:rPr>
        <w:t xml:space="preserve"> variabel Y akan turun sebesar -0,007</w:t>
      </w:r>
      <w:r w:rsidRPr="00556DFE">
        <w:rPr>
          <w:rFonts w:cs="Times New Roman"/>
        </w:rPr>
        <w:t>.</w:t>
      </w:r>
    </w:p>
    <w:p w:rsidR="003B7AD5" w:rsidRPr="00556DFE" w:rsidRDefault="003B7AD5" w:rsidP="003B7AD5">
      <w:pPr>
        <w:pStyle w:val="ListParagraph"/>
        <w:spacing w:line="480" w:lineRule="auto"/>
        <w:ind w:left="1560" w:hanging="1560"/>
        <w:jc w:val="both"/>
        <w:rPr>
          <w:rFonts w:cs="Times New Roman"/>
        </w:rPr>
      </w:pPr>
      <w:r w:rsidRPr="00556DFE">
        <w:rPr>
          <w:rFonts w:cs="Times New Roman"/>
        </w:rPr>
        <w:t>b</w:t>
      </w:r>
      <w:r w:rsidRPr="00556DFE">
        <w:rPr>
          <w:rFonts w:cs="Times New Roman"/>
          <w:vertAlign w:val="subscript"/>
        </w:rPr>
        <w:t xml:space="preserve">3 </w:t>
      </w:r>
      <w:r>
        <w:rPr>
          <w:rFonts w:cs="Times New Roman"/>
        </w:rPr>
        <w:t>= 0,206</w:t>
      </w:r>
      <w:r w:rsidRPr="00556DFE">
        <w:rPr>
          <w:rFonts w:cs="Times New Roman"/>
        </w:rPr>
        <w:tab/>
        <w:t xml:space="preserve">artinya jika </w:t>
      </w:r>
      <w:r w:rsidRPr="00556DFE">
        <w:rPr>
          <w:rFonts w:cs="Times New Roman"/>
          <w:i/>
        </w:rPr>
        <w:t>Earning Per Share</w:t>
      </w:r>
      <w:r w:rsidRPr="00556DFE">
        <w:rPr>
          <w:rFonts w:cs="Times New Roman"/>
        </w:rPr>
        <w:t xml:space="preserve"> (X</w:t>
      </w:r>
      <w:r w:rsidRPr="00556DFE">
        <w:rPr>
          <w:rFonts w:cs="Times New Roman"/>
          <w:vertAlign w:val="subscript"/>
        </w:rPr>
        <w:t>3</w:t>
      </w:r>
      <w:r w:rsidRPr="00556DFE">
        <w:rPr>
          <w:rFonts w:cs="Times New Roman"/>
        </w:rPr>
        <w:t>) meningkat sebesar satu satuan dan variabel lainnya bernilai nol (0), mak</w:t>
      </w:r>
      <w:r>
        <w:rPr>
          <w:rFonts w:cs="Times New Roman"/>
        </w:rPr>
        <w:t>a variabel Y akan meningkat sebesar 0,206</w:t>
      </w:r>
      <w:r w:rsidRPr="00556DFE">
        <w:rPr>
          <w:rFonts w:cs="Times New Roman"/>
        </w:rPr>
        <w:t>.</w:t>
      </w:r>
    </w:p>
    <w:p w:rsidR="003B7AD5" w:rsidRPr="00556DFE" w:rsidRDefault="003B7AD5" w:rsidP="003B7AD5">
      <w:pPr>
        <w:pStyle w:val="ListParagraph"/>
        <w:spacing w:line="480" w:lineRule="auto"/>
        <w:ind w:left="1560" w:hanging="1560"/>
        <w:jc w:val="both"/>
        <w:rPr>
          <w:rFonts w:cs="Times New Roman"/>
        </w:rPr>
      </w:pPr>
    </w:p>
    <w:p w:rsidR="003B7AD5" w:rsidRPr="00556DFE" w:rsidRDefault="003B7AD5" w:rsidP="003B7AD5">
      <w:pPr>
        <w:pStyle w:val="ListParagraph"/>
        <w:spacing w:line="480" w:lineRule="auto"/>
        <w:ind w:left="0"/>
        <w:jc w:val="both"/>
        <w:rPr>
          <w:rFonts w:cs="Times New Roman"/>
          <w:b/>
        </w:rPr>
      </w:pPr>
      <w:r w:rsidRPr="00556DFE">
        <w:rPr>
          <w:rFonts w:cs="Times New Roman"/>
          <w:b/>
        </w:rPr>
        <w:t>4.2.4</w:t>
      </w:r>
      <w:r w:rsidRPr="00556DFE">
        <w:rPr>
          <w:rFonts w:cs="Times New Roman"/>
          <w:b/>
        </w:rPr>
        <w:tab/>
        <w:t xml:space="preserve">Analisi Koefisien Korelasi dan Determinasi </w:t>
      </w:r>
    </w:p>
    <w:p w:rsidR="003B7AD5" w:rsidRPr="00556DFE" w:rsidRDefault="003B7AD5" w:rsidP="003B7AD5">
      <w:pPr>
        <w:pStyle w:val="ListParagraph"/>
        <w:spacing w:line="480" w:lineRule="auto"/>
        <w:ind w:left="0"/>
        <w:jc w:val="both"/>
        <w:rPr>
          <w:rFonts w:cs="Times New Roman"/>
        </w:rPr>
      </w:pPr>
      <w:r w:rsidRPr="00556DFE">
        <w:rPr>
          <w:rFonts w:cs="Times New Roman"/>
          <w:b/>
        </w:rPr>
        <w:tab/>
      </w:r>
      <w:r w:rsidRPr="00556DFE">
        <w:rPr>
          <w:rFonts w:cs="Times New Roman"/>
        </w:rPr>
        <w:t>Analisi ini digunakan untuk mengetahui kekuatan hubungan antara variabel X (</w:t>
      </w:r>
      <w:r w:rsidRPr="00556DFE">
        <w:rPr>
          <w:rFonts w:cs="Times New Roman"/>
          <w:i/>
        </w:rPr>
        <w:t>Return On Equity</w:t>
      </w:r>
      <w:r w:rsidRPr="00556DFE">
        <w:rPr>
          <w:rFonts w:cs="Times New Roman"/>
        </w:rPr>
        <w:t xml:space="preserve">, </w:t>
      </w:r>
      <w:r w:rsidRPr="00556DFE">
        <w:rPr>
          <w:rFonts w:cs="Times New Roman"/>
          <w:i/>
        </w:rPr>
        <w:t>Debt to Asset Ratio</w:t>
      </w:r>
      <w:r w:rsidRPr="00556DFE">
        <w:rPr>
          <w:rFonts w:cs="Times New Roman"/>
        </w:rPr>
        <w:t xml:space="preserve"> dan </w:t>
      </w:r>
      <w:r w:rsidRPr="00556DFE">
        <w:rPr>
          <w:rFonts w:cs="Times New Roman"/>
          <w:i/>
        </w:rPr>
        <w:t>Earning Per Share</w:t>
      </w:r>
      <w:r w:rsidRPr="00556DFE">
        <w:rPr>
          <w:rFonts w:cs="Times New Roman"/>
        </w:rPr>
        <w:t>) dan variabel Y (Harga Saham) secara bersamaan. Berikut disajikan interprestasi koefisien korelasinya:</w:t>
      </w:r>
    </w:p>
    <w:p w:rsidR="003B7AD5" w:rsidRPr="00556DFE" w:rsidRDefault="003B7AD5" w:rsidP="003B7AD5">
      <w:pPr>
        <w:pStyle w:val="ListParagraph"/>
        <w:spacing w:line="480" w:lineRule="auto"/>
        <w:ind w:left="0"/>
        <w:jc w:val="center"/>
        <w:rPr>
          <w:rFonts w:cs="Times New Roman"/>
          <w:b/>
        </w:rPr>
      </w:pPr>
      <w:r w:rsidRPr="00556DFE">
        <w:rPr>
          <w:rFonts w:cs="Times New Roman"/>
          <w:b/>
        </w:rPr>
        <w:t>Tabel 4.</w:t>
      </w:r>
      <w:r>
        <w:rPr>
          <w:rFonts w:cs="Times New Roman"/>
          <w:b/>
        </w:rPr>
        <w:t>10</w:t>
      </w:r>
      <w:r w:rsidRPr="00556DFE">
        <w:rPr>
          <w:rFonts w:cs="Times New Roman"/>
          <w:b/>
        </w:rPr>
        <w:t xml:space="preserve"> Interprestasi Koefisien Korelasi</w:t>
      </w:r>
    </w:p>
    <w:tbl>
      <w:tblPr>
        <w:tblStyle w:val="TableGrid"/>
        <w:tblW w:w="0" w:type="auto"/>
        <w:tblLook w:val="04A0" w:firstRow="1" w:lastRow="0" w:firstColumn="1" w:lastColumn="0" w:noHBand="0" w:noVBand="1"/>
      </w:tblPr>
      <w:tblGrid>
        <w:gridCol w:w="4125"/>
        <w:gridCol w:w="4136"/>
      </w:tblGrid>
      <w:tr w:rsidR="003B7AD5" w:rsidRPr="00556DFE" w:rsidTr="00972630">
        <w:tc>
          <w:tcPr>
            <w:tcW w:w="4125" w:type="dxa"/>
          </w:tcPr>
          <w:p w:rsidR="003B7AD5" w:rsidRPr="00DE2558" w:rsidRDefault="003B7AD5" w:rsidP="00972630">
            <w:pPr>
              <w:spacing w:line="480" w:lineRule="auto"/>
              <w:jc w:val="center"/>
              <w:rPr>
                <w:rFonts w:cs="Times New Roman"/>
                <w:b/>
                <w:szCs w:val="24"/>
              </w:rPr>
            </w:pPr>
            <w:r w:rsidRPr="00DE2558">
              <w:rPr>
                <w:rFonts w:cs="Times New Roman"/>
                <w:b/>
                <w:szCs w:val="24"/>
              </w:rPr>
              <w:t>Interval Koefisien</w:t>
            </w:r>
          </w:p>
        </w:tc>
        <w:tc>
          <w:tcPr>
            <w:tcW w:w="4136" w:type="dxa"/>
          </w:tcPr>
          <w:p w:rsidR="003B7AD5" w:rsidRPr="00DE2558" w:rsidRDefault="003B7AD5" w:rsidP="00972630">
            <w:pPr>
              <w:spacing w:line="480" w:lineRule="auto"/>
              <w:jc w:val="center"/>
              <w:rPr>
                <w:rFonts w:cs="Times New Roman"/>
                <w:b/>
                <w:szCs w:val="24"/>
              </w:rPr>
            </w:pPr>
            <w:r w:rsidRPr="00DE2558">
              <w:rPr>
                <w:rFonts w:cs="Times New Roman"/>
                <w:b/>
                <w:szCs w:val="24"/>
              </w:rPr>
              <w:t>Tingkat Hubungan</w:t>
            </w:r>
          </w:p>
        </w:tc>
      </w:tr>
      <w:tr w:rsidR="003B7AD5" w:rsidRPr="00556DFE" w:rsidTr="00972630">
        <w:tc>
          <w:tcPr>
            <w:tcW w:w="4125" w:type="dxa"/>
          </w:tcPr>
          <w:p w:rsidR="003B7AD5" w:rsidRPr="00556DFE" w:rsidRDefault="003B7AD5" w:rsidP="00972630">
            <w:pPr>
              <w:spacing w:line="480" w:lineRule="auto"/>
              <w:jc w:val="center"/>
              <w:rPr>
                <w:rFonts w:cs="Times New Roman"/>
                <w:szCs w:val="24"/>
              </w:rPr>
            </w:pPr>
            <w:r w:rsidRPr="00556DFE">
              <w:rPr>
                <w:rFonts w:cs="Times New Roman"/>
                <w:szCs w:val="24"/>
              </w:rPr>
              <w:t>0,00 - 0,199</w:t>
            </w:r>
          </w:p>
        </w:tc>
        <w:tc>
          <w:tcPr>
            <w:tcW w:w="4136" w:type="dxa"/>
          </w:tcPr>
          <w:p w:rsidR="003B7AD5" w:rsidRPr="00556DFE" w:rsidRDefault="003B7AD5" w:rsidP="00972630">
            <w:pPr>
              <w:spacing w:line="480" w:lineRule="auto"/>
              <w:jc w:val="center"/>
              <w:rPr>
                <w:rFonts w:cs="Times New Roman"/>
                <w:szCs w:val="24"/>
              </w:rPr>
            </w:pPr>
            <w:r w:rsidRPr="00556DFE">
              <w:rPr>
                <w:rFonts w:cs="Times New Roman"/>
                <w:szCs w:val="24"/>
              </w:rPr>
              <w:t>Sangat Rendah</w:t>
            </w:r>
          </w:p>
        </w:tc>
      </w:tr>
      <w:tr w:rsidR="003B7AD5" w:rsidRPr="00556DFE" w:rsidTr="00972630">
        <w:tc>
          <w:tcPr>
            <w:tcW w:w="4125" w:type="dxa"/>
          </w:tcPr>
          <w:p w:rsidR="003B7AD5" w:rsidRPr="00556DFE" w:rsidRDefault="003B7AD5" w:rsidP="00972630">
            <w:pPr>
              <w:spacing w:line="480" w:lineRule="auto"/>
              <w:jc w:val="center"/>
              <w:rPr>
                <w:rFonts w:cs="Times New Roman"/>
                <w:szCs w:val="24"/>
              </w:rPr>
            </w:pPr>
            <w:r w:rsidRPr="00556DFE">
              <w:rPr>
                <w:rFonts w:cs="Times New Roman"/>
                <w:szCs w:val="24"/>
              </w:rPr>
              <w:t>0,20 - 0,399</w:t>
            </w:r>
          </w:p>
        </w:tc>
        <w:tc>
          <w:tcPr>
            <w:tcW w:w="4136" w:type="dxa"/>
          </w:tcPr>
          <w:p w:rsidR="003B7AD5" w:rsidRPr="00556DFE" w:rsidRDefault="003B7AD5" w:rsidP="00972630">
            <w:pPr>
              <w:spacing w:line="480" w:lineRule="auto"/>
              <w:jc w:val="center"/>
              <w:rPr>
                <w:rFonts w:cs="Times New Roman"/>
                <w:szCs w:val="24"/>
              </w:rPr>
            </w:pPr>
            <w:r w:rsidRPr="00556DFE">
              <w:rPr>
                <w:rFonts w:cs="Times New Roman"/>
                <w:szCs w:val="24"/>
              </w:rPr>
              <w:t xml:space="preserve">Rendah </w:t>
            </w:r>
          </w:p>
        </w:tc>
      </w:tr>
      <w:tr w:rsidR="003B7AD5" w:rsidRPr="00556DFE" w:rsidTr="00972630">
        <w:tc>
          <w:tcPr>
            <w:tcW w:w="4125" w:type="dxa"/>
          </w:tcPr>
          <w:p w:rsidR="003B7AD5" w:rsidRPr="00556DFE" w:rsidRDefault="003B7AD5" w:rsidP="00972630">
            <w:pPr>
              <w:spacing w:line="480" w:lineRule="auto"/>
              <w:jc w:val="center"/>
              <w:rPr>
                <w:rFonts w:cs="Times New Roman"/>
                <w:szCs w:val="24"/>
              </w:rPr>
            </w:pPr>
            <w:r w:rsidRPr="00556DFE">
              <w:rPr>
                <w:rFonts w:cs="Times New Roman"/>
                <w:szCs w:val="24"/>
              </w:rPr>
              <w:t>0,40 - 0,599</w:t>
            </w:r>
          </w:p>
        </w:tc>
        <w:tc>
          <w:tcPr>
            <w:tcW w:w="4136" w:type="dxa"/>
          </w:tcPr>
          <w:p w:rsidR="003B7AD5" w:rsidRPr="00556DFE" w:rsidRDefault="003B7AD5" w:rsidP="00972630">
            <w:pPr>
              <w:spacing w:line="480" w:lineRule="auto"/>
              <w:jc w:val="center"/>
              <w:rPr>
                <w:rFonts w:cs="Times New Roman"/>
                <w:szCs w:val="24"/>
              </w:rPr>
            </w:pPr>
            <w:r w:rsidRPr="00556DFE">
              <w:rPr>
                <w:rFonts w:cs="Times New Roman"/>
                <w:szCs w:val="24"/>
              </w:rPr>
              <w:t xml:space="preserve">Sedang </w:t>
            </w:r>
          </w:p>
        </w:tc>
      </w:tr>
      <w:tr w:rsidR="003B7AD5" w:rsidRPr="00556DFE" w:rsidTr="00972630">
        <w:tc>
          <w:tcPr>
            <w:tcW w:w="4125" w:type="dxa"/>
          </w:tcPr>
          <w:p w:rsidR="003B7AD5" w:rsidRPr="00556DFE" w:rsidRDefault="003B7AD5" w:rsidP="00972630">
            <w:pPr>
              <w:spacing w:line="480" w:lineRule="auto"/>
              <w:jc w:val="center"/>
              <w:rPr>
                <w:rFonts w:cs="Times New Roman"/>
                <w:szCs w:val="24"/>
              </w:rPr>
            </w:pPr>
            <w:r w:rsidRPr="00556DFE">
              <w:rPr>
                <w:rFonts w:cs="Times New Roman"/>
                <w:szCs w:val="24"/>
              </w:rPr>
              <w:t>0,60 - 0,799</w:t>
            </w:r>
          </w:p>
        </w:tc>
        <w:tc>
          <w:tcPr>
            <w:tcW w:w="4136" w:type="dxa"/>
          </w:tcPr>
          <w:p w:rsidR="003B7AD5" w:rsidRPr="00556DFE" w:rsidRDefault="003B7AD5" w:rsidP="00972630">
            <w:pPr>
              <w:spacing w:line="480" w:lineRule="auto"/>
              <w:jc w:val="center"/>
              <w:rPr>
                <w:rFonts w:cs="Times New Roman"/>
                <w:szCs w:val="24"/>
              </w:rPr>
            </w:pPr>
            <w:r w:rsidRPr="00556DFE">
              <w:rPr>
                <w:rFonts w:cs="Times New Roman"/>
                <w:szCs w:val="24"/>
              </w:rPr>
              <w:t xml:space="preserve">Kuat </w:t>
            </w:r>
          </w:p>
        </w:tc>
      </w:tr>
      <w:tr w:rsidR="003B7AD5" w:rsidRPr="00556DFE" w:rsidTr="00972630">
        <w:tc>
          <w:tcPr>
            <w:tcW w:w="4125" w:type="dxa"/>
          </w:tcPr>
          <w:p w:rsidR="003B7AD5" w:rsidRPr="00556DFE" w:rsidRDefault="003B7AD5" w:rsidP="00972630">
            <w:pPr>
              <w:spacing w:line="480" w:lineRule="auto"/>
              <w:jc w:val="center"/>
              <w:rPr>
                <w:rFonts w:cs="Times New Roman"/>
                <w:szCs w:val="24"/>
              </w:rPr>
            </w:pPr>
            <w:r w:rsidRPr="00556DFE">
              <w:rPr>
                <w:rFonts w:cs="Times New Roman"/>
                <w:szCs w:val="24"/>
              </w:rPr>
              <w:t>0,80 - 1,00</w:t>
            </w:r>
          </w:p>
        </w:tc>
        <w:tc>
          <w:tcPr>
            <w:tcW w:w="4136" w:type="dxa"/>
          </w:tcPr>
          <w:p w:rsidR="003B7AD5" w:rsidRPr="00556DFE" w:rsidRDefault="003B7AD5" w:rsidP="00972630">
            <w:pPr>
              <w:spacing w:line="480" w:lineRule="auto"/>
              <w:jc w:val="center"/>
              <w:rPr>
                <w:rFonts w:cs="Times New Roman"/>
                <w:szCs w:val="24"/>
              </w:rPr>
            </w:pPr>
            <w:r w:rsidRPr="00556DFE">
              <w:rPr>
                <w:rFonts w:cs="Times New Roman"/>
                <w:szCs w:val="24"/>
              </w:rPr>
              <w:t>Sangat Kuat</w:t>
            </w:r>
          </w:p>
        </w:tc>
      </w:tr>
    </w:tbl>
    <w:p w:rsidR="003B7AD5" w:rsidRPr="00556DFE" w:rsidRDefault="003B7AD5" w:rsidP="003B7AD5">
      <w:pPr>
        <w:pStyle w:val="ListParagraph"/>
        <w:spacing w:line="480" w:lineRule="auto"/>
        <w:ind w:left="0"/>
        <w:jc w:val="center"/>
        <w:rPr>
          <w:rFonts w:cs="Times New Roman"/>
          <w:b/>
        </w:rPr>
      </w:pPr>
      <w:r w:rsidRPr="00556DFE">
        <w:rPr>
          <w:rFonts w:cs="Times New Roman"/>
          <w:b/>
        </w:rPr>
        <w:t>Sumber: Riduwan (2012:228)</w:t>
      </w:r>
    </w:p>
    <w:p w:rsidR="003B7AD5" w:rsidRPr="00556DFE" w:rsidRDefault="003B7AD5" w:rsidP="003B7AD5">
      <w:pPr>
        <w:pStyle w:val="ListParagraph"/>
        <w:spacing w:line="480" w:lineRule="auto"/>
        <w:ind w:left="0"/>
        <w:jc w:val="both"/>
        <w:rPr>
          <w:rFonts w:cs="Times New Roman"/>
        </w:rPr>
      </w:pPr>
      <w:r w:rsidRPr="00556DFE">
        <w:rPr>
          <w:rFonts w:cs="Times New Roman"/>
        </w:rPr>
        <w:tab/>
      </w:r>
    </w:p>
    <w:p w:rsidR="003B7AD5" w:rsidRPr="0032125E" w:rsidRDefault="003B7AD5" w:rsidP="003B7AD5">
      <w:pPr>
        <w:pStyle w:val="ListParagraph"/>
        <w:spacing w:line="480" w:lineRule="auto"/>
        <w:ind w:left="0"/>
        <w:jc w:val="both"/>
        <w:rPr>
          <w:rFonts w:cs="Times New Roman"/>
        </w:rPr>
      </w:pPr>
      <w:r w:rsidRPr="00556DFE">
        <w:rPr>
          <w:rFonts w:cs="Times New Roman"/>
        </w:rPr>
        <w:lastRenderedPageBreak/>
        <w:tab/>
        <w:t>Berdasarkan interprestasi koefisien korelasi diatas dengan menggunakan program olah statistik, maka nilai hubungan regresi bergandanya dapat terlihat dari tabel berikut:</w:t>
      </w:r>
    </w:p>
    <w:p w:rsidR="003B7AD5" w:rsidRPr="00556DFE" w:rsidRDefault="003B7AD5" w:rsidP="003B7AD5">
      <w:pPr>
        <w:pStyle w:val="ListParagraph"/>
        <w:spacing w:line="480" w:lineRule="auto"/>
        <w:ind w:left="0"/>
        <w:jc w:val="center"/>
        <w:rPr>
          <w:rFonts w:cs="Times New Roman"/>
          <w:b/>
        </w:rPr>
      </w:pPr>
      <w:r>
        <w:rPr>
          <w:rFonts w:cs="Times New Roman"/>
          <w:b/>
        </w:rPr>
        <w:t>Tabel 4.11</w:t>
      </w:r>
      <w:r w:rsidRPr="00556DFE">
        <w:rPr>
          <w:rFonts w:cs="Times New Roman"/>
          <w:b/>
        </w:rPr>
        <w:t xml:space="preserve"> Koefisien Determinasi </w:t>
      </w:r>
    </w:p>
    <w:tbl>
      <w:tblPr>
        <w:tblW w:w="637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806"/>
        <w:gridCol w:w="1041"/>
        <w:gridCol w:w="1272"/>
        <w:gridCol w:w="1559"/>
        <w:gridCol w:w="1701"/>
      </w:tblGrid>
      <w:tr w:rsidR="003B7AD5" w:rsidRPr="00436359" w:rsidTr="00972630">
        <w:trPr>
          <w:cantSplit/>
          <w:jc w:val="center"/>
        </w:trPr>
        <w:tc>
          <w:tcPr>
            <w:tcW w:w="6379" w:type="dxa"/>
            <w:gridSpan w:val="5"/>
            <w:tcBorders>
              <w:top w:val="nil"/>
              <w:left w:val="nil"/>
              <w:bottom w:val="nil"/>
              <w:right w:val="nil"/>
            </w:tcBorders>
            <w:shd w:val="clear" w:color="auto" w:fill="FFFFFF"/>
            <w:vAlign w:val="center"/>
          </w:tcPr>
          <w:p w:rsidR="003B7AD5" w:rsidRPr="00436359" w:rsidRDefault="003B7AD5" w:rsidP="00972630">
            <w:pPr>
              <w:spacing w:line="320" w:lineRule="atLeast"/>
              <w:ind w:left="60" w:right="60"/>
              <w:jc w:val="center"/>
              <w:rPr>
                <w:rFonts w:cs="Times New Roman"/>
                <w:sz w:val="22"/>
              </w:rPr>
            </w:pPr>
            <w:r w:rsidRPr="00436359">
              <w:rPr>
                <w:rFonts w:cs="Times New Roman"/>
                <w:b/>
                <w:bCs/>
                <w:sz w:val="22"/>
              </w:rPr>
              <w:t>Model Summary</w:t>
            </w:r>
            <w:r w:rsidRPr="00436359">
              <w:rPr>
                <w:rFonts w:cs="Times New Roman"/>
                <w:b/>
                <w:bCs/>
                <w:sz w:val="22"/>
                <w:vertAlign w:val="superscript"/>
              </w:rPr>
              <w:t>b</w:t>
            </w:r>
          </w:p>
        </w:tc>
      </w:tr>
      <w:tr w:rsidR="003B7AD5" w:rsidRPr="00436359" w:rsidTr="00972630">
        <w:trPr>
          <w:cantSplit/>
          <w:jc w:val="center"/>
        </w:trPr>
        <w:tc>
          <w:tcPr>
            <w:tcW w:w="806" w:type="dxa"/>
            <w:tcBorders>
              <w:top w:val="single" w:sz="16" w:space="0" w:color="000000"/>
              <w:left w:val="single" w:sz="16" w:space="0" w:color="000000"/>
              <w:bottom w:val="single" w:sz="16" w:space="0" w:color="000000"/>
              <w:right w:val="single" w:sz="16" w:space="0" w:color="000000"/>
            </w:tcBorders>
            <w:shd w:val="clear" w:color="auto" w:fill="FFFFFF"/>
            <w:vAlign w:val="bottom"/>
          </w:tcPr>
          <w:p w:rsidR="003B7AD5" w:rsidRPr="00436359" w:rsidRDefault="003B7AD5" w:rsidP="00972630">
            <w:pPr>
              <w:spacing w:line="320" w:lineRule="atLeast"/>
              <w:ind w:left="60" w:right="60"/>
              <w:rPr>
                <w:rFonts w:cs="Times New Roman"/>
                <w:sz w:val="22"/>
              </w:rPr>
            </w:pPr>
            <w:r w:rsidRPr="00436359">
              <w:rPr>
                <w:rFonts w:cs="Times New Roman"/>
                <w:sz w:val="22"/>
              </w:rPr>
              <w:t>Model</w:t>
            </w:r>
          </w:p>
        </w:tc>
        <w:tc>
          <w:tcPr>
            <w:tcW w:w="1041" w:type="dxa"/>
            <w:tcBorders>
              <w:top w:val="single" w:sz="16" w:space="0" w:color="000000"/>
              <w:left w:val="single" w:sz="16" w:space="0" w:color="000000"/>
              <w:bottom w:val="single" w:sz="16" w:space="0" w:color="000000"/>
            </w:tcBorders>
            <w:shd w:val="clear" w:color="auto" w:fill="FFFFFF"/>
            <w:vAlign w:val="bottom"/>
          </w:tcPr>
          <w:p w:rsidR="003B7AD5" w:rsidRPr="00436359" w:rsidRDefault="003B7AD5" w:rsidP="00972630">
            <w:pPr>
              <w:spacing w:line="320" w:lineRule="atLeast"/>
              <w:ind w:left="60" w:right="60"/>
              <w:jc w:val="center"/>
              <w:rPr>
                <w:rFonts w:cs="Times New Roman"/>
                <w:sz w:val="22"/>
              </w:rPr>
            </w:pPr>
            <w:r w:rsidRPr="00436359">
              <w:rPr>
                <w:rFonts w:cs="Times New Roman"/>
                <w:sz w:val="22"/>
              </w:rPr>
              <w:t>R</w:t>
            </w:r>
          </w:p>
        </w:tc>
        <w:tc>
          <w:tcPr>
            <w:tcW w:w="1272" w:type="dxa"/>
            <w:tcBorders>
              <w:top w:val="single" w:sz="16" w:space="0" w:color="000000"/>
              <w:bottom w:val="single" w:sz="16" w:space="0" w:color="000000"/>
            </w:tcBorders>
            <w:shd w:val="clear" w:color="auto" w:fill="FFFFFF"/>
            <w:vAlign w:val="bottom"/>
          </w:tcPr>
          <w:p w:rsidR="003B7AD5" w:rsidRPr="00436359" w:rsidRDefault="003B7AD5" w:rsidP="00972630">
            <w:pPr>
              <w:spacing w:line="320" w:lineRule="atLeast"/>
              <w:ind w:left="60" w:right="60"/>
              <w:jc w:val="center"/>
              <w:rPr>
                <w:rFonts w:cs="Times New Roman"/>
                <w:sz w:val="22"/>
              </w:rPr>
            </w:pPr>
            <w:r w:rsidRPr="00436359">
              <w:rPr>
                <w:rFonts w:cs="Times New Roman"/>
                <w:sz w:val="22"/>
              </w:rPr>
              <w:t>R Square</w:t>
            </w:r>
          </w:p>
        </w:tc>
        <w:tc>
          <w:tcPr>
            <w:tcW w:w="1559" w:type="dxa"/>
            <w:tcBorders>
              <w:top w:val="single" w:sz="16" w:space="0" w:color="000000"/>
              <w:bottom w:val="single" w:sz="16" w:space="0" w:color="000000"/>
            </w:tcBorders>
            <w:shd w:val="clear" w:color="auto" w:fill="FFFFFF"/>
            <w:vAlign w:val="bottom"/>
          </w:tcPr>
          <w:p w:rsidR="003B7AD5" w:rsidRPr="00436359" w:rsidRDefault="003B7AD5" w:rsidP="00972630">
            <w:pPr>
              <w:spacing w:line="320" w:lineRule="atLeast"/>
              <w:ind w:left="60" w:right="60"/>
              <w:jc w:val="center"/>
              <w:rPr>
                <w:rFonts w:cs="Times New Roman"/>
                <w:sz w:val="22"/>
              </w:rPr>
            </w:pPr>
            <w:r w:rsidRPr="00436359">
              <w:rPr>
                <w:rFonts w:cs="Times New Roman"/>
                <w:sz w:val="22"/>
              </w:rPr>
              <w:t>Adjusted R Square</w:t>
            </w:r>
          </w:p>
        </w:tc>
        <w:tc>
          <w:tcPr>
            <w:tcW w:w="1701" w:type="dxa"/>
            <w:tcBorders>
              <w:top w:val="single" w:sz="16" w:space="0" w:color="000000"/>
              <w:bottom w:val="single" w:sz="16" w:space="0" w:color="000000"/>
              <w:right w:val="single" w:sz="16" w:space="0" w:color="000000"/>
            </w:tcBorders>
            <w:shd w:val="clear" w:color="auto" w:fill="FFFFFF"/>
            <w:vAlign w:val="bottom"/>
          </w:tcPr>
          <w:p w:rsidR="003B7AD5" w:rsidRPr="00436359" w:rsidRDefault="003B7AD5" w:rsidP="00972630">
            <w:pPr>
              <w:spacing w:line="320" w:lineRule="atLeast"/>
              <w:ind w:left="60" w:right="60"/>
              <w:jc w:val="center"/>
              <w:rPr>
                <w:rFonts w:cs="Times New Roman"/>
                <w:sz w:val="22"/>
              </w:rPr>
            </w:pPr>
            <w:r w:rsidRPr="00436359">
              <w:rPr>
                <w:rFonts w:cs="Times New Roman"/>
                <w:sz w:val="22"/>
              </w:rPr>
              <w:t>Std. Error of the Estimate</w:t>
            </w:r>
          </w:p>
        </w:tc>
      </w:tr>
      <w:tr w:rsidR="003B7AD5" w:rsidRPr="00436359" w:rsidTr="00972630">
        <w:trPr>
          <w:cantSplit/>
          <w:jc w:val="center"/>
        </w:trPr>
        <w:tc>
          <w:tcPr>
            <w:tcW w:w="806" w:type="dxa"/>
            <w:tcBorders>
              <w:top w:val="single" w:sz="16" w:space="0" w:color="000000"/>
              <w:left w:val="single" w:sz="16" w:space="0" w:color="000000"/>
              <w:bottom w:val="single" w:sz="16" w:space="0" w:color="000000"/>
              <w:right w:val="single" w:sz="16" w:space="0" w:color="000000"/>
            </w:tcBorders>
            <w:shd w:val="clear" w:color="auto" w:fill="FFFFFF"/>
          </w:tcPr>
          <w:p w:rsidR="003B7AD5" w:rsidRPr="00436359" w:rsidRDefault="003B7AD5" w:rsidP="00972630">
            <w:pPr>
              <w:spacing w:line="320" w:lineRule="atLeast"/>
              <w:ind w:left="60" w:right="60"/>
              <w:rPr>
                <w:rFonts w:cs="Times New Roman"/>
                <w:sz w:val="22"/>
              </w:rPr>
            </w:pPr>
            <w:r w:rsidRPr="00436359">
              <w:rPr>
                <w:rFonts w:cs="Times New Roman"/>
                <w:sz w:val="22"/>
              </w:rPr>
              <w:t>1</w:t>
            </w:r>
          </w:p>
        </w:tc>
        <w:tc>
          <w:tcPr>
            <w:tcW w:w="1041" w:type="dxa"/>
            <w:tcBorders>
              <w:top w:val="single" w:sz="16" w:space="0" w:color="000000"/>
              <w:left w:val="single" w:sz="16" w:space="0" w:color="000000"/>
              <w:bottom w:val="single" w:sz="16" w:space="0" w:color="000000"/>
            </w:tcBorders>
            <w:shd w:val="clear" w:color="auto" w:fill="FFFFFF"/>
            <w:vAlign w:val="center"/>
          </w:tcPr>
          <w:p w:rsidR="003B7AD5" w:rsidRPr="00436359" w:rsidRDefault="003B7AD5" w:rsidP="00972630">
            <w:pPr>
              <w:spacing w:line="320" w:lineRule="atLeast"/>
              <w:ind w:left="60" w:right="60"/>
              <w:jc w:val="right"/>
              <w:rPr>
                <w:rFonts w:cs="Times New Roman"/>
                <w:sz w:val="22"/>
              </w:rPr>
            </w:pPr>
            <w:r w:rsidRPr="00436359">
              <w:rPr>
                <w:rFonts w:cs="Times New Roman"/>
                <w:sz w:val="22"/>
              </w:rPr>
              <w:t>.645</w:t>
            </w:r>
            <w:r w:rsidRPr="00436359">
              <w:rPr>
                <w:rFonts w:cs="Times New Roman"/>
                <w:sz w:val="22"/>
                <w:vertAlign w:val="superscript"/>
              </w:rPr>
              <w:t>a</w:t>
            </w:r>
          </w:p>
        </w:tc>
        <w:tc>
          <w:tcPr>
            <w:tcW w:w="1272" w:type="dxa"/>
            <w:tcBorders>
              <w:top w:val="single" w:sz="16" w:space="0" w:color="000000"/>
              <w:bottom w:val="single" w:sz="16" w:space="0" w:color="000000"/>
            </w:tcBorders>
            <w:shd w:val="clear" w:color="auto" w:fill="FFFFFF"/>
            <w:vAlign w:val="center"/>
          </w:tcPr>
          <w:p w:rsidR="003B7AD5" w:rsidRPr="00436359" w:rsidRDefault="003B7AD5" w:rsidP="00972630">
            <w:pPr>
              <w:spacing w:line="320" w:lineRule="atLeast"/>
              <w:ind w:left="60" w:right="60"/>
              <w:jc w:val="right"/>
              <w:rPr>
                <w:rFonts w:cs="Times New Roman"/>
                <w:sz w:val="22"/>
              </w:rPr>
            </w:pPr>
            <w:r w:rsidRPr="00436359">
              <w:rPr>
                <w:rFonts w:cs="Times New Roman"/>
                <w:sz w:val="22"/>
              </w:rPr>
              <w:t>.416</w:t>
            </w:r>
          </w:p>
        </w:tc>
        <w:tc>
          <w:tcPr>
            <w:tcW w:w="1559" w:type="dxa"/>
            <w:tcBorders>
              <w:top w:val="single" w:sz="16" w:space="0" w:color="000000"/>
              <w:bottom w:val="single" w:sz="16" w:space="0" w:color="000000"/>
            </w:tcBorders>
            <w:shd w:val="clear" w:color="auto" w:fill="FFFFFF"/>
            <w:vAlign w:val="center"/>
          </w:tcPr>
          <w:p w:rsidR="003B7AD5" w:rsidRPr="00436359" w:rsidRDefault="003B7AD5" w:rsidP="00972630">
            <w:pPr>
              <w:spacing w:line="320" w:lineRule="atLeast"/>
              <w:ind w:left="60" w:right="60"/>
              <w:jc w:val="right"/>
              <w:rPr>
                <w:rFonts w:cs="Times New Roman"/>
                <w:sz w:val="22"/>
              </w:rPr>
            </w:pPr>
            <w:r w:rsidRPr="00436359">
              <w:rPr>
                <w:rFonts w:cs="Times New Roman"/>
                <w:sz w:val="22"/>
              </w:rPr>
              <w:t>.306</w:t>
            </w:r>
          </w:p>
        </w:tc>
        <w:tc>
          <w:tcPr>
            <w:tcW w:w="1701" w:type="dxa"/>
            <w:tcBorders>
              <w:top w:val="single" w:sz="16" w:space="0" w:color="000000"/>
              <w:bottom w:val="single" w:sz="16" w:space="0" w:color="000000"/>
              <w:right w:val="single" w:sz="16" w:space="0" w:color="000000"/>
            </w:tcBorders>
            <w:shd w:val="clear" w:color="auto" w:fill="FFFFFF"/>
            <w:vAlign w:val="center"/>
          </w:tcPr>
          <w:p w:rsidR="003B7AD5" w:rsidRPr="00436359" w:rsidRDefault="003B7AD5" w:rsidP="00972630">
            <w:pPr>
              <w:spacing w:line="320" w:lineRule="atLeast"/>
              <w:ind w:left="60" w:right="60"/>
              <w:jc w:val="right"/>
              <w:rPr>
                <w:rFonts w:cs="Times New Roman"/>
                <w:sz w:val="22"/>
              </w:rPr>
            </w:pPr>
            <w:r w:rsidRPr="00436359">
              <w:rPr>
                <w:rFonts w:cs="Times New Roman"/>
                <w:sz w:val="22"/>
              </w:rPr>
              <w:t>.16142</w:t>
            </w:r>
          </w:p>
        </w:tc>
      </w:tr>
      <w:tr w:rsidR="003B7AD5" w:rsidRPr="00E80A14" w:rsidTr="00972630">
        <w:tblPrEx>
          <w:jc w:val="left"/>
        </w:tblPrEx>
        <w:trPr>
          <w:cantSplit/>
        </w:trPr>
        <w:tc>
          <w:tcPr>
            <w:tcW w:w="6379" w:type="dxa"/>
            <w:gridSpan w:val="5"/>
            <w:tcBorders>
              <w:top w:val="nil"/>
              <w:left w:val="nil"/>
              <w:bottom w:val="nil"/>
              <w:right w:val="nil"/>
            </w:tcBorders>
            <w:shd w:val="clear" w:color="auto" w:fill="FFFFFF"/>
          </w:tcPr>
          <w:p w:rsidR="003B7AD5" w:rsidRPr="00E80A14" w:rsidRDefault="003B7AD5" w:rsidP="00972630">
            <w:pPr>
              <w:spacing w:line="320" w:lineRule="atLeast"/>
              <w:ind w:left="60" w:right="60"/>
              <w:rPr>
                <w:rFonts w:cs="Times New Roman"/>
                <w:sz w:val="18"/>
                <w:szCs w:val="18"/>
              </w:rPr>
            </w:pPr>
            <w:r w:rsidRPr="00E80A14">
              <w:rPr>
                <w:rFonts w:cs="Times New Roman"/>
                <w:sz w:val="18"/>
                <w:szCs w:val="18"/>
              </w:rPr>
              <w:t>a. Predictors: (Constant), EPS, DAR, ROE</w:t>
            </w:r>
          </w:p>
        </w:tc>
      </w:tr>
      <w:tr w:rsidR="003B7AD5" w:rsidRPr="00E80A14" w:rsidTr="00972630">
        <w:tblPrEx>
          <w:jc w:val="left"/>
        </w:tblPrEx>
        <w:trPr>
          <w:cantSplit/>
        </w:trPr>
        <w:tc>
          <w:tcPr>
            <w:tcW w:w="6379" w:type="dxa"/>
            <w:gridSpan w:val="5"/>
            <w:tcBorders>
              <w:top w:val="nil"/>
              <w:left w:val="nil"/>
              <w:bottom w:val="nil"/>
              <w:right w:val="nil"/>
            </w:tcBorders>
            <w:shd w:val="clear" w:color="auto" w:fill="FFFFFF"/>
          </w:tcPr>
          <w:p w:rsidR="003B7AD5" w:rsidRPr="00E80A14" w:rsidRDefault="003B7AD5" w:rsidP="00972630">
            <w:pPr>
              <w:spacing w:line="320" w:lineRule="atLeast"/>
              <w:ind w:left="60" w:right="60"/>
              <w:rPr>
                <w:rFonts w:cs="Times New Roman"/>
                <w:sz w:val="18"/>
                <w:szCs w:val="18"/>
              </w:rPr>
            </w:pPr>
            <w:r w:rsidRPr="00E80A14">
              <w:rPr>
                <w:rFonts w:cs="Times New Roman"/>
                <w:sz w:val="18"/>
                <w:szCs w:val="18"/>
              </w:rPr>
              <w:t>b. Dependent Variable: HARGA SAHAM</w:t>
            </w:r>
          </w:p>
        </w:tc>
      </w:tr>
    </w:tbl>
    <w:p w:rsidR="003B7AD5" w:rsidRPr="00556DFE" w:rsidRDefault="003B7AD5" w:rsidP="003B7AD5">
      <w:pPr>
        <w:pStyle w:val="ListParagraph"/>
        <w:spacing w:line="480" w:lineRule="auto"/>
        <w:ind w:left="0"/>
        <w:jc w:val="center"/>
        <w:rPr>
          <w:rFonts w:cs="Times New Roman"/>
          <w:b/>
        </w:rPr>
      </w:pPr>
      <w:r w:rsidRPr="00556DFE">
        <w:rPr>
          <w:rFonts w:cs="Times New Roman"/>
          <w:b/>
        </w:rPr>
        <w:t>Sumber: Data diolah, 2018</w:t>
      </w:r>
    </w:p>
    <w:p w:rsidR="003B7AD5" w:rsidRPr="00556DFE" w:rsidRDefault="003B7AD5" w:rsidP="003B7AD5">
      <w:pPr>
        <w:pStyle w:val="ListParagraph"/>
        <w:spacing w:line="480" w:lineRule="auto"/>
        <w:ind w:left="0"/>
        <w:jc w:val="center"/>
        <w:rPr>
          <w:rFonts w:cs="Times New Roman"/>
          <w:b/>
        </w:rPr>
      </w:pPr>
    </w:p>
    <w:p w:rsidR="003B7AD5" w:rsidRPr="00556DFE" w:rsidRDefault="003B7AD5" w:rsidP="003B7AD5">
      <w:pPr>
        <w:pStyle w:val="ListParagraph"/>
        <w:spacing w:line="480" w:lineRule="auto"/>
        <w:ind w:left="0"/>
        <w:jc w:val="both"/>
        <w:rPr>
          <w:rFonts w:cs="Times New Roman"/>
        </w:rPr>
      </w:pPr>
      <w:r w:rsidRPr="00556DFE">
        <w:rPr>
          <w:rFonts w:cs="Times New Roman"/>
          <w:b/>
        </w:rPr>
        <w:tab/>
      </w:r>
      <w:r>
        <w:rPr>
          <w:rFonts w:cs="Times New Roman"/>
        </w:rPr>
        <w:t>Berdasarkan Tabel 4.11</w:t>
      </w:r>
      <w:r w:rsidRPr="00556DFE">
        <w:rPr>
          <w:rFonts w:cs="Times New Roman"/>
        </w:rPr>
        <w:t xml:space="preserve"> dapat dilihat bahwa hasil perhitungan diperoleh </w:t>
      </w:r>
      <w:r>
        <w:rPr>
          <w:rFonts w:cs="Times New Roman"/>
        </w:rPr>
        <w:t>koefisien korelasi sebesar 0,645</w:t>
      </w:r>
      <w:r w:rsidRPr="00556DFE">
        <w:rPr>
          <w:rFonts w:cs="Times New Roman"/>
        </w:rPr>
        <w:t xml:space="preserve"> jika dibandingkan dengan tabel interprestasi koefisien korelasi diatas berada pada interval </w:t>
      </w:r>
      <w:r w:rsidRPr="00556DFE">
        <w:rPr>
          <w:rFonts w:cs="Times New Roman"/>
          <w:szCs w:val="24"/>
        </w:rPr>
        <w:t>0,60 - 0,799</w:t>
      </w:r>
      <w:r>
        <w:rPr>
          <w:rFonts w:cs="Times New Roman"/>
          <w:szCs w:val="24"/>
        </w:rPr>
        <w:t xml:space="preserve"> </w:t>
      </w:r>
      <w:r w:rsidRPr="00556DFE">
        <w:rPr>
          <w:rFonts w:cs="Times New Roman"/>
        </w:rPr>
        <w:t xml:space="preserve">yang memiliki tingkat hubungan yang </w:t>
      </w:r>
      <w:r>
        <w:rPr>
          <w:rFonts w:cs="Times New Roman"/>
        </w:rPr>
        <w:t>kuat</w:t>
      </w:r>
      <w:r w:rsidRPr="00556DFE">
        <w:rPr>
          <w:rFonts w:cs="Times New Roman"/>
        </w:rPr>
        <w:t xml:space="preserve"> dengan variabel </w:t>
      </w:r>
      <w:r w:rsidRPr="00556DFE">
        <w:rPr>
          <w:rFonts w:cs="Times New Roman"/>
          <w:i/>
        </w:rPr>
        <w:t>dependent</w:t>
      </w:r>
      <w:r w:rsidRPr="00556DFE">
        <w:rPr>
          <w:rFonts w:cs="Times New Roman"/>
        </w:rPr>
        <w:t>.</w:t>
      </w:r>
    </w:p>
    <w:p w:rsidR="003B7AD5" w:rsidRPr="00556DFE" w:rsidRDefault="003B7AD5" w:rsidP="003B7AD5">
      <w:pPr>
        <w:pStyle w:val="ListParagraph"/>
        <w:spacing w:line="480" w:lineRule="auto"/>
        <w:ind w:left="0"/>
        <w:jc w:val="both"/>
        <w:rPr>
          <w:rFonts w:cs="Times New Roman"/>
        </w:rPr>
      </w:pPr>
      <w:r w:rsidRPr="00556DFE">
        <w:rPr>
          <w:rFonts w:cs="Times New Roman"/>
        </w:rPr>
        <w:tab/>
        <w:t>Koefisien determinasi merupakan perkuadratan dari nilai korelasi (R</w:t>
      </w:r>
      <w:r w:rsidRPr="00556DFE">
        <w:rPr>
          <w:rFonts w:cs="Times New Roman"/>
          <w:vertAlign w:val="superscript"/>
        </w:rPr>
        <w:t>2</w:t>
      </w:r>
      <w:r w:rsidRPr="00556DFE">
        <w:rPr>
          <w:rFonts w:cs="Times New Roman"/>
        </w:rPr>
        <w:t>). Analisis ini digunakan untuk mengetahui besarnya</w:t>
      </w:r>
      <w:r w:rsidR="00972630">
        <w:rPr>
          <w:rFonts w:cs="Times New Roman"/>
        </w:rPr>
        <w:t xml:space="preserve"> </w:t>
      </w:r>
      <w:r w:rsidRPr="00556DFE">
        <w:rPr>
          <w:rFonts w:cs="Times New Roman"/>
        </w:rPr>
        <w:t xml:space="preserve">pengaruh variabel </w:t>
      </w:r>
      <w:r w:rsidRPr="00556DFE">
        <w:rPr>
          <w:rFonts w:cs="Times New Roman"/>
          <w:i/>
        </w:rPr>
        <w:t>independent</w:t>
      </w:r>
      <w:r w:rsidRPr="00556DFE">
        <w:rPr>
          <w:rFonts w:cs="Times New Roman"/>
        </w:rPr>
        <w:t xml:space="preserve"> terhadap variabel </w:t>
      </w:r>
      <w:r w:rsidRPr="00556DFE">
        <w:rPr>
          <w:rFonts w:cs="Times New Roman"/>
          <w:i/>
        </w:rPr>
        <w:t>dependent</w:t>
      </w:r>
      <w:r w:rsidRPr="00556DFE">
        <w:rPr>
          <w:rFonts w:cs="Times New Roman"/>
        </w:rPr>
        <w:t xml:space="preserve"> yang dinyatakan dalam persentase. </w:t>
      </w:r>
    </w:p>
    <w:p w:rsidR="003B7AD5" w:rsidRPr="00556DFE" w:rsidRDefault="003B7AD5" w:rsidP="003B7AD5">
      <w:pPr>
        <w:pStyle w:val="ListParagraph"/>
        <w:spacing w:line="480" w:lineRule="auto"/>
        <w:ind w:left="0"/>
        <w:jc w:val="both"/>
        <w:rPr>
          <w:rFonts w:cs="Times New Roman"/>
        </w:rPr>
      </w:pPr>
      <w:r w:rsidRPr="00556DFE">
        <w:rPr>
          <w:rFonts w:cs="Times New Roman"/>
        </w:rPr>
        <w:tab/>
        <w:t xml:space="preserve">Hasil perhitungan diatas juga menunjukkan besarnya </w:t>
      </w:r>
      <w:r w:rsidRPr="00556DFE">
        <w:rPr>
          <w:rFonts w:cs="Times New Roman"/>
          <w:i/>
        </w:rPr>
        <w:t>adjusted</w:t>
      </w:r>
      <w:r w:rsidRPr="00556DFE">
        <w:rPr>
          <w:rFonts w:cs="Times New Roman"/>
        </w:rPr>
        <w:t xml:space="preserve"> R</w:t>
      </w:r>
      <w:r w:rsidRPr="00556DFE">
        <w:rPr>
          <w:rFonts w:cs="Times New Roman"/>
          <w:vertAlign w:val="superscript"/>
        </w:rPr>
        <w:t>2</w:t>
      </w:r>
      <w:r>
        <w:rPr>
          <w:rFonts w:cs="Times New Roman"/>
        </w:rPr>
        <w:t xml:space="preserve"> sebesar 0,416</w:t>
      </w:r>
      <w:r w:rsidRPr="00556DFE">
        <w:rPr>
          <w:rFonts w:cs="Times New Roman"/>
        </w:rPr>
        <w:t xml:space="preserve"> yang berarti perubahan harga saham dipengaruhi oleh </w:t>
      </w:r>
      <w:r w:rsidRPr="00556DFE">
        <w:rPr>
          <w:rFonts w:cs="Times New Roman"/>
          <w:i/>
        </w:rPr>
        <w:t>Return On Equity</w:t>
      </w:r>
      <w:r w:rsidRPr="00556DFE">
        <w:rPr>
          <w:rFonts w:cs="Times New Roman"/>
        </w:rPr>
        <w:t xml:space="preserve"> (ROE), </w:t>
      </w:r>
      <w:r w:rsidRPr="00556DFE">
        <w:rPr>
          <w:rFonts w:cs="Times New Roman"/>
          <w:i/>
        </w:rPr>
        <w:t>Debt to Asset Ratio</w:t>
      </w:r>
      <w:r w:rsidRPr="00556DFE">
        <w:rPr>
          <w:rFonts w:cs="Times New Roman"/>
        </w:rPr>
        <w:t xml:space="preserve"> (DAR) dan </w:t>
      </w:r>
      <w:r w:rsidRPr="00556DFE">
        <w:rPr>
          <w:rFonts w:cs="Times New Roman"/>
          <w:i/>
        </w:rPr>
        <w:t>Earning Per Share</w:t>
      </w:r>
      <w:r>
        <w:rPr>
          <w:rFonts w:cs="Times New Roman"/>
        </w:rPr>
        <w:t xml:space="preserve"> (EPS) sebesar 41,6% dan sisanya 58,4</w:t>
      </w:r>
      <w:r w:rsidRPr="00556DFE">
        <w:rPr>
          <w:rFonts w:cs="Times New Roman"/>
        </w:rPr>
        <w:t xml:space="preserve">% dipengaruhi oleh faktor lain yang tidak diteliti oleh peneliti. </w:t>
      </w:r>
    </w:p>
    <w:p w:rsidR="003B7AD5" w:rsidRPr="00556DFE" w:rsidRDefault="003B7AD5" w:rsidP="003B7AD5">
      <w:pPr>
        <w:pStyle w:val="ListParagraph"/>
        <w:spacing w:line="480" w:lineRule="auto"/>
        <w:ind w:left="0"/>
        <w:jc w:val="both"/>
        <w:rPr>
          <w:rFonts w:cs="Times New Roman"/>
          <w:b/>
        </w:rPr>
      </w:pPr>
      <w:r w:rsidRPr="00556DFE">
        <w:rPr>
          <w:rFonts w:cs="Times New Roman"/>
          <w:b/>
        </w:rPr>
        <w:lastRenderedPageBreak/>
        <w:t>4.2.5</w:t>
      </w:r>
      <w:r w:rsidRPr="00556DFE">
        <w:rPr>
          <w:rFonts w:cs="Times New Roman"/>
          <w:b/>
        </w:rPr>
        <w:tab/>
        <w:t>Uji Parsial (Uji t)</w:t>
      </w:r>
    </w:p>
    <w:p w:rsidR="003B7AD5" w:rsidRPr="00556DFE" w:rsidRDefault="003B7AD5" w:rsidP="003B7AD5">
      <w:pPr>
        <w:spacing w:line="480" w:lineRule="auto"/>
        <w:jc w:val="both"/>
        <w:rPr>
          <w:rFonts w:cs="Times New Roman"/>
          <w:szCs w:val="24"/>
        </w:rPr>
      </w:pPr>
      <w:r w:rsidRPr="00556DFE">
        <w:rPr>
          <w:rFonts w:cs="Times New Roman"/>
          <w:b/>
        </w:rPr>
        <w:tab/>
      </w:r>
      <w:r w:rsidRPr="00556DFE">
        <w:rPr>
          <w:rFonts w:cs="Times New Roman"/>
          <w:szCs w:val="24"/>
        </w:rPr>
        <w:t>Uji t digunakan untuk menguji koefisien regresi secara parsial dari variabel independennya. Untuk menentukan nilai t-statistik tabel, ditentukan dengan tingkat signifikansi 5% dengan derajat kebebasan df = (n-k), dimana n adalah jumlah observasi dan k adalah jumlah variabel.</w:t>
      </w:r>
    </w:p>
    <w:p w:rsidR="003B7AD5" w:rsidRPr="00556DFE" w:rsidRDefault="003B7AD5" w:rsidP="003B7AD5">
      <w:pPr>
        <w:spacing w:line="480" w:lineRule="auto"/>
        <w:jc w:val="both"/>
        <w:rPr>
          <w:rFonts w:cs="Times New Roman"/>
          <w:szCs w:val="24"/>
        </w:rPr>
      </w:pPr>
      <w:r w:rsidRPr="00556DFE">
        <w:rPr>
          <w:rFonts w:cs="Times New Roman"/>
          <w:szCs w:val="24"/>
        </w:rPr>
        <w:t>Jika t hitung &gt; t tabel (n-k-1), maka H</w:t>
      </w:r>
      <w:r w:rsidRPr="00556DFE">
        <w:rPr>
          <w:rFonts w:cs="Times New Roman"/>
          <w:szCs w:val="24"/>
          <w:vertAlign w:val="subscript"/>
        </w:rPr>
        <w:t xml:space="preserve">o </w:t>
      </w:r>
      <w:r w:rsidRPr="00556DFE">
        <w:rPr>
          <w:rFonts w:cs="Times New Roman"/>
          <w:szCs w:val="24"/>
        </w:rPr>
        <w:t>ditolak</w:t>
      </w:r>
    </w:p>
    <w:p w:rsidR="003B7AD5" w:rsidRPr="00556DFE" w:rsidRDefault="003B7AD5" w:rsidP="003B7AD5">
      <w:pPr>
        <w:spacing w:line="480" w:lineRule="auto"/>
        <w:jc w:val="both"/>
        <w:rPr>
          <w:rFonts w:cs="Times New Roman"/>
          <w:szCs w:val="24"/>
        </w:rPr>
      </w:pPr>
      <w:r w:rsidRPr="00556DFE">
        <w:rPr>
          <w:rFonts w:cs="Times New Roman"/>
          <w:szCs w:val="24"/>
        </w:rPr>
        <w:t>Jika t hitung &lt; t tabel (n-k-1), maka H</w:t>
      </w:r>
      <w:r w:rsidRPr="00556DFE">
        <w:rPr>
          <w:rFonts w:cs="Times New Roman"/>
          <w:szCs w:val="24"/>
          <w:vertAlign w:val="subscript"/>
        </w:rPr>
        <w:t xml:space="preserve">o </w:t>
      </w:r>
      <w:r w:rsidRPr="00556DFE">
        <w:rPr>
          <w:rFonts w:cs="Times New Roman"/>
          <w:szCs w:val="24"/>
        </w:rPr>
        <w:t>diterima</w:t>
      </w:r>
    </w:p>
    <w:p w:rsidR="003B7AD5" w:rsidRPr="00556DFE" w:rsidRDefault="003B7AD5" w:rsidP="003B7AD5">
      <w:pPr>
        <w:pStyle w:val="ListParagraph"/>
        <w:spacing w:line="480" w:lineRule="auto"/>
        <w:ind w:left="0"/>
        <w:jc w:val="both"/>
        <w:rPr>
          <w:rFonts w:cs="Times New Roman"/>
        </w:rPr>
      </w:pPr>
      <w:r w:rsidRPr="00556DFE">
        <w:rPr>
          <w:rFonts w:cs="Times New Roman"/>
        </w:rPr>
        <w:t>Dari kriteria pengujian di</w:t>
      </w:r>
      <w:r>
        <w:rPr>
          <w:rFonts w:cs="Times New Roman"/>
        </w:rPr>
        <w:t xml:space="preserve"> </w:t>
      </w:r>
      <w:r w:rsidRPr="00556DFE">
        <w:rPr>
          <w:rFonts w:cs="Times New Roman"/>
        </w:rPr>
        <w:t>at</w:t>
      </w:r>
      <w:r>
        <w:rPr>
          <w:rFonts w:cs="Times New Roman"/>
        </w:rPr>
        <w:t>as dapat dilihat pada Tabel 4.12 sebagai berikut:</w:t>
      </w:r>
    </w:p>
    <w:p w:rsidR="003B7AD5" w:rsidRPr="00556DFE" w:rsidRDefault="003B7AD5" w:rsidP="003B7AD5">
      <w:pPr>
        <w:pStyle w:val="ListParagraph"/>
        <w:spacing w:line="480" w:lineRule="auto"/>
        <w:ind w:left="0"/>
        <w:jc w:val="center"/>
        <w:rPr>
          <w:rFonts w:cs="Times New Roman"/>
          <w:b/>
        </w:rPr>
      </w:pPr>
      <w:r>
        <w:rPr>
          <w:rFonts w:cs="Times New Roman"/>
          <w:b/>
        </w:rPr>
        <w:t xml:space="preserve">Tabel 4.12 </w:t>
      </w:r>
      <w:r w:rsidRPr="00556DFE">
        <w:rPr>
          <w:rFonts w:cs="Times New Roman"/>
          <w:b/>
        </w:rPr>
        <w:t>Uji t</w:t>
      </w:r>
    </w:p>
    <w:p w:rsidR="003B7AD5" w:rsidRPr="000B4C99" w:rsidRDefault="003B7AD5" w:rsidP="003B7AD5">
      <w:pPr>
        <w:spacing w:line="320" w:lineRule="atLeast"/>
        <w:ind w:left="60" w:right="60"/>
        <w:jc w:val="center"/>
        <w:rPr>
          <w:rFonts w:cs="Times New Roman"/>
          <w:b/>
          <w:bCs/>
          <w:sz w:val="22"/>
          <w:vertAlign w:val="superscript"/>
        </w:rPr>
      </w:pPr>
      <w:r w:rsidRPr="000B4C99">
        <w:rPr>
          <w:rFonts w:cs="Times New Roman"/>
          <w:b/>
          <w:bCs/>
          <w:color w:val="000000"/>
          <w:sz w:val="22"/>
        </w:rPr>
        <w:t>Coefficients</w:t>
      </w:r>
      <w:r w:rsidRPr="000B4C99">
        <w:rPr>
          <w:rFonts w:cs="Times New Roman"/>
          <w:b/>
          <w:bCs/>
          <w:sz w:val="22"/>
          <w:vertAlign w:val="superscript"/>
        </w:rPr>
        <w:t>a</w:t>
      </w:r>
    </w:p>
    <w:tbl>
      <w:tblPr>
        <w:tblW w:w="8213" w:type="dxa"/>
        <w:tblInd w:w="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742"/>
        <w:gridCol w:w="1190"/>
        <w:gridCol w:w="1344"/>
        <w:gridCol w:w="1344"/>
        <w:gridCol w:w="1483"/>
        <w:gridCol w:w="1035"/>
        <w:gridCol w:w="1035"/>
        <w:gridCol w:w="40"/>
      </w:tblGrid>
      <w:tr w:rsidR="003B7AD5" w:rsidRPr="000B4C99" w:rsidTr="00972630">
        <w:trPr>
          <w:gridAfter w:val="1"/>
          <w:wAfter w:w="40" w:type="dxa"/>
          <w:cantSplit/>
        </w:trPr>
        <w:tc>
          <w:tcPr>
            <w:tcW w:w="1932" w:type="dxa"/>
            <w:gridSpan w:val="2"/>
            <w:vMerge w:val="restart"/>
            <w:tcBorders>
              <w:top w:val="single" w:sz="16" w:space="0" w:color="000000"/>
              <w:left w:val="single" w:sz="16" w:space="0" w:color="000000"/>
              <w:bottom w:val="nil"/>
              <w:right w:val="nil"/>
            </w:tcBorders>
            <w:shd w:val="clear" w:color="auto" w:fill="FFFFFF"/>
            <w:vAlign w:val="bottom"/>
          </w:tcPr>
          <w:p w:rsidR="003B7AD5" w:rsidRPr="000B4C99" w:rsidRDefault="003B7AD5" w:rsidP="00972630">
            <w:pPr>
              <w:spacing w:line="320" w:lineRule="atLeast"/>
              <w:ind w:left="60" w:right="60"/>
              <w:rPr>
                <w:rFonts w:cs="Times New Roman"/>
                <w:sz w:val="22"/>
              </w:rPr>
            </w:pPr>
            <w:r w:rsidRPr="000B4C99">
              <w:rPr>
                <w:rFonts w:cs="Times New Roman"/>
                <w:sz w:val="22"/>
              </w:rPr>
              <w:t>Model</w:t>
            </w:r>
          </w:p>
        </w:tc>
        <w:tc>
          <w:tcPr>
            <w:tcW w:w="2688" w:type="dxa"/>
            <w:gridSpan w:val="2"/>
            <w:tcBorders>
              <w:top w:val="single" w:sz="16" w:space="0" w:color="000000"/>
              <w:left w:val="single" w:sz="16" w:space="0" w:color="000000"/>
            </w:tcBorders>
            <w:shd w:val="clear" w:color="auto" w:fill="FFFFFF"/>
            <w:vAlign w:val="bottom"/>
          </w:tcPr>
          <w:p w:rsidR="003B7AD5" w:rsidRPr="000B4C99" w:rsidRDefault="003B7AD5" w:rsidP="00972630">
            <w:pPr>
              <w:spacing w:line="320" w:lineRule="atLeast"/>
              <w:ind w:left="60" w:right="60"/>
              <w:jc w:val="center"/>
              <w:rPr>
                <w:rFonts w:cs="Times New Roman"/>
                <w:sz w:val="22"/>
              </w:rPr>
            </w:pPr>
            <w:r w:rsidRPr="000B4C99">
              <w:rPr>
                <w:rFonts w:cs="Times New Roman"/>
                <w:sz w:val="22"/>
              </w:rPr>
              <w:t>Unstandardized Coefficients</w:t>
            </w:r>
          </w:p>
        </w:tc>
        <w:tc>
          <w:tcPr>
            <w:tcW w:w="1483" w:type="dxa"/>
            <w:tcBorders>
              <w:top w:val="single" w:sz="16" w:space="0" w:color="000000"/>
            </w:tcBorders>
            <w:shd w:val="clear" w:color="auto" w:fill="FFFFFF"/>
            <w:vAlign w:val="bottom"/>
          </w:tcPr>
          <w:p w:rsidR="003B7AD5" w:rsidRPr="000B4C99" w:rsidRDefault="003B7AD5" w:rsidP="00972630">
            <w:pPr>
              <w:spacing w:line="320" w:lineRule="atLeast"/>
              <w:ind w:left="60" w:right="60"/>
              <w:jc w:val="center"/>
              <w:rPr>
                <w:rFonts w:cs="Times New Roman"/>
                <w:sz w:val="22"/>
              </w:rPr>
            </w:pPr>
            <w:r w:rsidRPr="000B4C99">
              <w:rPr>
                <w:rFonts w:cs="Times New Roman"/>
                <w:sz w:val="22"/>
              </w:rPr>
              <w:t>Standardized Coefficients</w:t>
            </w:r>
          </w:p>
        </w:tc>
        <w:tc>
          <w:tcPr>
            <w:tcW w:w="1035" w:type="dxa"/>
            <w:vMerge w:val="restart"/>
            <w:tcBorders>
              <w:top w:val="single" w:sz="16" w:space="0" w:color="000000"/>
            </w:tcBorders>
            <w:shd w:val="clear" w:color="auto" w:fill="FFFFFF"/>
            <w:vAlign w:val="bottom"/>
          </w:tcPr>
          <w:p w:rsidR="003B7AD5" w:rsidRPr="000B4C99" w:rsidRDefault="003B7AD5" w:rsidP="00972630">
            <w:pPr>
              <w:spacing w:line="320" w:lineRule="atLeast"/>
              <w:ind w:left="60" w:right="60"/>
              <w:jc w:val="center"/>
              <w:rPr>
                <w:rFonts w:cs="Times New Roman"/>
                <w:sz w:val="22"/>
              </w:rPr>
            </w:pPr>
            <w:r w:rsidRPr="000B4C99">
              <w:rPr>
                <w:rFonts w:cs="Times New Roman"/>
                <w:sz w:val="22"/>
              </w:rPr>
              <w:t>T</w:t>
            </w:r>
          </w:p>
        </w:tc>
        <w:tc>
          <w:tcPr>
            <w:tcW w:w="1035" w:type="dxa"/>
            <w:vMerge w:val="restart"/>
            <w:tcBorders>
              <w:top w:val="single" w:sz="16" w:space="0" w:color="000000"/>
            </w:tcBorders>
            <w:shd w:val="clear" w:color="auto" w:fill="FFFFFF"/>
            <w:vAlign w:val="bottom"/>
          </w:tcPr>
          <w:p w:rsidR="003B7AD5" w:rsidRPr="000B4C99" w:rsidRDefault="003B7AD5" w:rsidP="00972630">
            <w:pPr>
              <w:spacing w:line="320" w:lineRule="atLeast"/>
              <w:ind w:left="60" w:right="60"/>
              <w:jc w:val="center"/>
              <w:rPr>
                <w:rFonts w:cs="Times New Roman"/>
                <w:sz w:val="22"/>
              </w:rPr>
            </w:pPr>
            <w:r w:rsidRPr="000B4C99">
              <w:rPr>
                <w:rFonts w:cs="Times New Roman"/>
                <w:sz w:val="22"/>
              </w:rPr>
              <w:t>Sig.</w:t>
            </w:r>
          </w:p>
        </w:tc>
      </w:tr>
      <w:tr w:rsidR="003B7AD5" w:rsidRPr="000B4C99" w:rsidTr="00972630">
        <w:trPr>
          <w:gridAfter w:val="1"/>
          <w:wAfter w:w="40" w:type="dxa"/>
          <w:cantSplit/>
        </w:trPr>
        <w:tc>
          <w:tcPr>
            <w:tcW w:w="1932" w:type="dxa"/>
            <w:gridSpan w:val="2"/>
            <w:vMerge/>
            <w:tcBorders>
              <w:top w:val="single" w:sz="16" w:space="0" w:color="000000"/>
              <w:left w:val="single" w:sz="16" w:space="0" w:color="000000"/>
              <w:bottom w:val="nil"/>
              <w:right w:val="nil"/>
            </w:tcBorders>
            <w:shd w:val="clear" w:color="auto" w:fill="FFFFFF"/>
            <w:vAlign w:val="bottom"/>
          </w:tcPr>
          <w:p w:rsidR="003B7AD5" w:rsidRPr="000B4C99" w:rsidRDefault="003B7AD5" w:rsidP="00972630">
            <w:pPr>
              <w:rPr>
                <w:rFonts w:cs="Times New Roman"/>
                <w:sz w:val="22"/>
              </w:rPr>
            </w:pPr>
          </w:p>
        </w:tc>
        <w:tc>
          <w:tcPr>
            <w:tcW w:w="1344" w:type="dxa"/>
            <w:tcBorders>
              <w:left w:val="single" w:sz="16" w:space="0" w:color="000000"/>
              <w:bottom w:val="single" w:sz="16" w:space="0" w:color="000000"/>
            </w:tcBorders>
            <w:shd w:val="clear" w:color="auto" w:fill="FFFFFF"/>
            <w:vAlign w:val="bottom"/>
          </w:tcPr>
          <w:p w:rsidR="003B7AD5" w:rsidRPr="000B4C99" w:rsidRDefault="003B7AD5" w:rsidP="00972630">
            <w:pPr>
              <w:spacing w:line="320" w:lineRule="atLeast"/>
              <w:ind w:left="60" w:right="60"/>
              <w:jc w:val="center"/>
              <w:rPr>
                <w:rFonts w:cs="Times New Roman"/>
                <w:sz w:val="22"/>
              </w:rPr>
            </w:pPr>
            <w:r w:rsidRPr="000B4C99">
              <w:rPr>
                <w:rFonts w:cs="Times New Roman"/>
                <w:sz w:val="22"/>
              </w:rPr>
              <w:t>B</w:t>
            </w:r>
          </w:p>
        </w:tc>
        <w:tc>
          <w:tcPr>
            <w:tcW w:w="1344" w:type="dxa"/>
            <w:tcBorders>
              <w:bottom w:val="single" w:sz="16" w:space="0" w:color="000000"/>
            </w:tcBorders>
            <w:shd w:val="clear" w:color="auto" w:fill="FFFFFF"/>
            <w:vAlign w:val="bottom"/>
          </w:tcPr>
          <w:p w:rsidR="003B7AD5" w:rsidRPr="000B4C99" w:rsidRDefault="003B7AD5" w:rsidP="00972630">
            <w:pPr>
              <w:spacing w:line="320" w:lineRule="atLeast"/>
              <w:ind w:left="60" w:right="60"/>
              <w:jc w:val="center"/>
              <w:rPr>
                <w:rFonts w:cs="Times New Roman"/>
                <w:sz w:val="22"/>
              </w:rPr>
            </w:pPr>
            <w:r w:rsidRPr="000B4C99">
              <w:rPr>
                <w:rFonts w:cs="Times New Roman"/>
                <w:sz w:val="22"/>
              </w:rPr>
              <w:t>Std. Error</w:t>
            </w:r>
          </w:p>
        </w:tc>
        <w:tc>
          <w:tcPr>
            <w:tcW w:w="1483" w:type="dxa"/>
            <w:tcBorders>
              <w:bottom w:val="single" w:sz="16" w:space="0" w:color="000000"/>
            </w:tcBorders>
            <w:shd w:val="clear" w:color="auto" w:fill="FFFFFF"/>
            <w:vAlign w:val="bottom"/>
          </w:tcPr>
          <w:p w:rsidR="003B7AD5" w:rsidRPr="000B4C99" w:rsidRDefault="003B7AD5" w:rsidP="00972630">
            <w:pPr>
              <w:spacing w:line="320" w:lineRule="atLeast"/>
              <w:ind w:left="60" w:right="60"/>
              <w:jc w:val="center"/>
              <w:rPr>
                <w:rFonts w:cs="Times New Roman"/>
                <w:sz w:val="22"/>
              </w:rPr>
            </w:pPr>
            <w:r w:rsidRPr="000B4C99">
              <w:rPr>
                <w:rFonts w:cs="Times New Roman"/>
                <w:sz w:val="22"/>
              </w:rPr>
              <w:t>Beta</w:t>
            </w:r>
          </w:p>
        </w:tc>
        <w:tc>
          <w:tcPr>
            <w:tcW w:w="1035" w:type="dxa"/>
            <w:vMerge/>
            <w:tcBorders>
              <w:top w:val="single" w:sz="16" w:space="0" w:color="000000"/>
            </w:tcBorders>
            <w:shd w:val="clear" w:color="auto" w:fill="FFFFFF"/>
            <w:vAlign w:val="bottom"/>
          </w:tcPr>
          <w:p w:rsidR="003B7AD5" w:rsidRPr="000B4C99" w:rsidRDefault="003B7AD5" w:rsidP="00972630">
            <w:pPr>
              <w:rPr>
                <w:rFonts w:cs="Times New Roman"/>
                <w:sz w:val="22"/>
              </w:rPr>
            </w:pPr>
          </w:p>
        </w:tc>
        <w:tc>
          <w:tcPr>
            <w:tcW w:w="1035" w:type="dxa"/>
            <w:vMerge/>
            <w:tcBorders>
              <w:top w:val="single" w:sz="16" w:space="0" w:color="000000"/>
            </w:tcBorders>
            <w:shd w:val="clear" w:color="auto" w:fill="FFFFFF"/>
            <w:vAlign w:val="bottom"/>
          </w:tcPr>
          <w:p w:rsidR="003B7AD5" w:rsidRPr="000B4C99" w:rsidRDefault="003B7AD5" w:rsidP="00972630">
            <w:pPr>
              <w:rPr>
                <w:rFonts w:cs="Times New Roman"/>
                <w:sz w:val="22"/>
              </w:rPr>
            </w:pPr>
          </w:p>
        </w:tc>
      </w:tr>
      <w:tr w:rsidR="003B7AD5" w:rsidRPr="000B4C99" w:rsidTr="00972630">
        <w:trPr>
          <w:gridAfter w:val="1"/>
          <w:wAfter w:w="40" w:type="dxa"/>
          <w:cantSplit/>
        </w:trPr>
        <w:tc>
          <w:tcPr>
            <w:tcW w:w="742" w:type="dxa"/>
            <w:vMerge w:val="restart"/>
            <w:tcBorders>
              <w:top w:val="single" w:sz="16" w:space="0" w:color="000000"/>
              <w:left w:val="single" w:sz="16" w:space="0" w:color="000000"/>
              <w:bottom w:val="single" w:sz="16" w:space="0" w:color="000000"/>
              <w:right w:val="nil"/>
            </w:tcBorders>
            <w:shd w:val="clear" w:color="auto" w:fill="FFFFFF"/>
          </w:tcPr>
          <w:p w:rsidR="003B7AD5" w:rsidRPr="000B4C99" w:rsidRDefault="003B7AD5" w:rsidP="00972630">
            <w:pPr>
              <w:spacing w:line="320" w:lineRule="atLeast"/>
              <w:ind w:left="60" w:right="60"/>
              <w:rPr>
                <w:rFonts w:cs="Times New Roman"/>
                <w:sz w:val="22"/>
              </w:rPr>
            </w:pPr>
            <w:r w:rsidRPr="000B4C99">
              <w:rPr>
                <w:rFonts w:cs="Times New Roman"/>
                <w:sz w:val="22"/>
              </w:rPr>
              <w:t>1</w:t>
            </w:r>
          </w:p>
        </w:tc>
        <w:tc>
          <w:tcPr>
            <w:tcW w:w="1190" w:type="dxa"/>
            <w:tcBorders>
              <w:top w:val="single" w:sz="16" w:space="0" w:color="000000"/>
              <w:left w:val="nil"/>
              <w:bottom w:val="nil"/>
              <w:right w:val="single" w:sz="16" w:space="0" w:color="000000"/>
            </w:tcBorders>
            <w:shd w:val="clear" w:color="auto" w:fill="FFFFFF"/>
          </w:tcPr>
          <w:p w:rsidR="003B7AD5" w:rsidRPr="000B4C99" w:rsidRDefault="003B7AD5" w:rsidP="00972630">
            <w:pPr>
              <w:spacing w:line="320" w:lineRule="atLeast"/>
              <w:ind w:left="60" w:right="60"/>
              <w:rPr>
                <w:rFonts w:cs="Times New Roman"/>
                <w:sz w:val="22"/>
              </w:rPr>
            </w:pPr>
            <w:r w:rsidRPr="000B4C99">
              <w:rPr>
                <w:rFonts w:cs="Times New Roman"/>
                <w:sz w:val="22"/>
              </w:rPr>
              <w:t>(Constant)</w:t>
            </w:r>
          </w:p>
        </w:tc>
        <w:tc>
          <w:tcPr>
            <w:tcW w:w="1344" w:type="dxa"/>
            <w:tcBorders>
              <w:top w:val="single" w:sz="16" w:space="0" w:color="000000"/>
              <w:left w:val="single" w:sz="16" w:space="0" w:color="000000"/>
              <w:bottom w:val="nil"/>
            </w:tcBorders>
            <w:shd w:val="clear" w:color="auto" w:fill="FFFFFF"/>
            <w:vAlign w:val="center"/>
          </w:tcPr>
          <w:p w:rsidR="003B7AD5" w:rsidRPr="000B4C99" w:rsidRDefault="003B7AD5" w:rsidP="00972630">
            <w:pPr>
              <w:spacing w:line="320" w:lineRule="atLeast"/>
              <w:ind w:left="60" w:right="60"/>
              <w:jc w:val="right"/>
              <w:rPr>
                <w:rFonts w:cs="Times New Roman"/>
                <w:sz w:val="22"/>
              </w:rPr>
            </w:pPr>
            <w:r w:rsidRPr="000B4C99">
              <w:rPr>
                <w:rFonts w:cs="Times New Roman"/>
                <w:sz w:val="22"/>
              </w:rPr>
              <w:t>3.388</w:t>
            </w:r>
          </w:p>
        </w:tc>
        <w:tc>
          <w:tcPr>
            <w:tcW w:w="1344" w:type="dxa"/>
            <w:tcBorders>
              <w:top w:val="single" w:sz="16" w:space="0" w:color="000000"/>
              <w:bottom w:val="nil"/>
            </w:tcBorders>
            <w:shd w:val="clear" w:color="auto" w:fill="FFFFFF"/>
            <w:vAlign w:val="center"/>
          </w:tcPr>
          <w:p w:rsidR="003B7AD5" w:rsidRPr="000B4C99" w:rsidRDefault="003B7AD5" w:rsidP="00972630">
            <w:pPr>
              <w:spacing w:line="320" w:lineRule="atLeast"/>
              <w:ind w:left="60" w:right="60"/>
              <w:jc w:val="right"/>
              <w:rPr>
                <w:rFonts w:cs="Times New Roman"/>
                <w:sz w:val="22"/>
              </w:rPr>
            </w:pPr>
            <w:r w:rsidRPr="000B4C99">
              <w:rPr>
                <w:rFonts w:cs="Times New Roman"/>
                <w:sz w:val="22"/>
              </w:rPr>
              <w:t>.443</w:t>
            </w:r>
          </w:p>
        </w:tc>
        <w:tc>
          <w:tcPr>
            <w:tcW w:w="1483" w:type="dxa"/>
            <w:tcBorders>
              <w:top w:val="single" w:sz="16" w:space="0" w:color="000000"/>
              <w:bottom w:val="nil"/>
            </w:tcBorders>
            <w:shd w:val="clear" w:color="auto" w:fill="FFFFFF"/>
            <w:vAlign w:val="center"/>
          </w:tcPr>
          <w:p w:rsidR="003B7AD5" w:rsidRPr="000B4C99" w:rsidRDefault="003B7AD5" w:rsidP="00972630">
            <w:pPr>
              <w:rPr>
                <w:rFonts w:cs="Times New Roman"/>
                <w:sz w:val="22"/>
              </w:rPr>
            </w:pPr>
          </w:p>
        </w:tc>
        <w:tc>
          <w:tcPr>
            <w:tcW w:w="1035" w:type="dxa"/>
            <w:tcBorders>
              <w:top w:val="single" w:sz="16" w:space="0" w:color="000000"/>
              <w:bottom w:val="nil"/>
            </w:tcBorders>
            <w:shd w:val="clear" w:color="auto" w:fill="FFFFFF"/>
            <w:vAlign w:val="center"/>
          </w:tcPr>
          <w:p w:rsidR="003B7AD5" w:rsidRPr="000B4C99" w:rsidRDefault="003B7AD5" w:rsidP="00972630">
            <w:pPr>
              <w:spacing w:line="320" w:lineRule="atLeast"/>
              <w:ind w:left="60" w:right="60"/>
              <w:jc w:val="right"/>
              <w:rPr>
                <w:rFonts w:cs="Times New Roman"/>
                <w:sz w:val="22"/>
              </w:rPr>
            </w:pPr>
            <w:r w:rsidRPr="000B4C99">
              <w:rPr>
                <w:rFonts w:cs="Times New Roman"/>
                <w:sz w:val="22"/>
              </w:rPr>
              <w:t>7.654</w:t>
            </w:r>
          </w:p>
        </w:tc>
        <w:tc>
          <w:tcPr>
            <w:tcW w:w="1035" w:type="dxa"/>
            <w:tcBorders>
              <w:top w:val="single" w:sz="16" w:space="0" w:color="000000"/>
              <w:bottom w:val="nil"/>
            </w:tcBorders>
            <w:shd w:val="clear" w:color="auto" w:fill="FFFFFF"/>
            <w:vAlign w:val="center"/>
          </w:tcPr>
          <w:p w:rsidR="003B7AD5" w:rsidRPr="000B4C99" w:rsidRDefault="003B7AD5" w:rsidP="00972630">
            <w:pPr>
              <w:spacing w:line="320" w:lineRule="atLeast"/>
              <w:ind w:left="60" w:right="60"/>
              <w:jc w:val="right"/>
              <w:rPr>
                <w:rFonts w:cs="Times New Roman"/>
                <w:sz w:val="22"/>
              </w:rPr>
            </w:pPr>
            <w:r w:rsidRPr="000B4C99">
              <w:rPr>
                <w:rFonts w:cs="Times New Roman"/>
                <w:sz w:val="22"/>
              </w:rPr>
              <w:t>.000</w:t>
            </w:r>
          </w:p>
        </w:tc>
      </w:tr>
      <w:tr w:rsidR="003B7AD5" w:rsidRPr="000B4C99" w:rsidTr="00972630">
        <w:trPr>
          <w:gridAfter w:val="1"/>
          <w:wAfter w:w="40" w:type="dxa"/>
          <w:cantSplit/>
        </w:trPr>
        <w:tc>
          <w:tcPr>
            <w:tcW w:w="742" w:type="dxa"/>
            <w:vMerge/>
            <w:tcBorders>
              <w:top w:val="single" w:sz="16" w:space="0" w:color="000000"/>
              <w:left w:val="single" w:sz="16" w:space="0" w:color="000000"/>
              <w:bottom w:val="single" w:sz="16" w:space="0" w:color="000000"/>
              <w:right w:val="nil"/>
            </w:tcBorders>
            <w:shd w:val="clear" w:color="auto" w:fill="FFFFFF"/>
          </w:tcPr>
          <w:p w:rsidR="003B7AD5" w:rsidRPr="000B4C99" w:rsidRDefault="003B7AD5" w:rsidP="00972630">
            <w:pPr>
              <w:rPr>
                <w:rFonts w:cs="Times New Roman"/>
                <w:sz w:val="22"/>
              </w:rPr>
            </w:pPr>
          </w:p>
        </w:tc>
        <w:tc>
          <w:tcPr>
            <w:tcW w:w="1190" w:type="dxa"/>
            <w:tcBorders>
              <w:top w:val="nil"/>
              <w:left w:val="nil"/>
              <w:right w:val="single" w:sz="16" w:space="0" w:color="000000"/>
            </w:tcBorders>
            <w:shd w:val="clear" w:color="auto" w:fill="FFFFFF"/>
          </w:tcPr>
          <w:p w:rsidR="003B7AD5" w:rsidRPr="000B4C99" w:rsidRDefault="003B7AD5" w:rsidP="00972630">
            <w:pPr>
              <w:spacing w:line="320" w:lineRule="atLeast"/>
              <w:ind w:left="60" w:right="60"/>
              <w:rPr>
                <w:rFonts w:cs="Times New Roman"/>
                <w:sz w:val="22"/>
              </w:rPr>
            </w:pPr>
            <w:r w:rsidRPr="000B4C99">
              <w:rPr>
                <w:rFonts w:cs="Times New Roman"/>
                <w:sz w:val="22"/>
              </w:rPr>
              <w:t>ROE</w:t>
            </w:r>
          </w:p>
        </w:tc>
        <w:tc>
          <w:tcPr>
            <w:tcW w:w="1344" w:type="dxa"/>
            <w:tcBorders>
              <w:top w:val="nil"/>
              <w:left w:val="single" w:sz="16" w:space="0" w:color="000000"/>
            </w:tcBorders>
            <w:shd w:val="clear" w:color="auto" w:fill="FFFFFF"/>
            <w:vAlign w:val="center"/>
          </w:tcPr>
          <w:p w:rsidR="003B7AD5" w:rsidRPr="000B4C99" w:rsidRDefault="003B7AD5" w:rsidP="00972630">
            <w:pPr>
              <w:spacing w:line="320" w:lineRule="atLeast"/>
              <w:ind w:left="60" w:right="60"/>
              <w:jc w:val="right"/>
              <w:rPr>
                <w:rFonts w:cs="Times New Roman"/>
                <w:sz w:val="22"/>
              </w:rPr>
            </w:pPr>
            <w:r w:rsidRPr="000B4C99">
              <w:rPr>
                <w:rFonts w:cs="Times New Roman"/>
                <w:sz w:val="22"/>
              </w:rPr>
              <w:t>.005</w:t>
            </w:r>
          </w:p>
        </w:tc>
        <w:tc>
          <w:tcPr>
            <w:tcW w:w="1344" w:type="dxa"/>
            <w:tcBorders>
              <w:top w:val="nil"/>
            </w:tcBorders>
            <w:shd w:val="clear" w:color="auto" w:fill="FFFFFF"/>
            <w:vAlign w:val="center"/>
          </w:tcPr>
          <w:p w:rsidR="003B7AD5" w:rsidRPr="000B4C99" w:rsidRDefault="003B7AD5" w:rsidP="00972630">
            <w:pPr>
              <w:spacing w:line="320" w:lineRule="atLeast"/>
              <w:ind w:left="60" w:right="60"/>
              <w:jc w:val="right"/>
              <w:rPr>
                <w:rFonts w:cs="Times New Roman"/>
                <w:sz w:val="22"/>
              </w:rPr>
            </w:pPr>
            <w:r w:rsidRPr="000B4C99">
              <w:rPr>
                <w:rFonts w:cs="Times New Roman"/>
                <w:sz w:val="22"/>
              </w:rPr>
              <w:t>.008</w:t>
            </w:r>
          </w:p>
        </w:tc>
        <w:tc>
          <w:tcPr>
            <w:tcW w:w="1483" w:type="dxa"/>
            <w:tcBorders>
              <w:top w:val="nil"/>
            </w:tcBorders>
            <w:shd w:val="clear" w:color="auto" w:fill="FFFFFF"/>
            <w:vAlign w:val="center"/>
          </w:tcPr>
          <w:p w:rsidR="003B7AD5" w:rsidRPr="000B4C99" w:rsidRDefault="003B7AD5" w:rsidP="00972630">
            <w:pPr>
              <w:spacing w:line="320" w:lineRule="atLeast"/>
              <w:ind w:left="60" w:right="60"/>
              <w:jc w:val="right"/>
              <w:rPr>
                <w:rFonts w:cs="Times New Roman"/>
                <w:sz w:val="22"/>
              </w:rPr>
            </w:pPr>
            <w:r w:rsidRPr="000B4C99">
              <w:rPr>
                <w:rFonts w:cs="Times New Roman"/>
                <w:sz w:val="22"/>
              </w:rPr>
              <w:t>.217</w:t>
            </w:r>
          </w:p>
        </w:tc>
        <w:tc>
          <w:tcPr>
            <w:tcW w:w="1035" w:type="dxa"/>
            <w:tcBorders>
              <w:top w:val="nil"/>
            </w:tcBorders>
            <w:shd w:val="clear" w:color="auto" w:fill="FFFFFF"/>
            <w:vAlign w:val="center"/>
          </w:tcPr>
          <w:p w:rsidR="003B7AD5" w:rsidRPr="000B4C99" w:rsidRDefault="003B7AD5" w:rsidP="00972630">
            <w:pPr>
              <w:spacing w:line="320" w:lineRule="atLeast"/>
              <w:ind w:left="60" w:right="60"/>
              <w:jc w:val="right"/>
              <w:rPr>
                <w:rFonts w:cs="Times New Roman"/>
                <w:sz w:val="22"/>
              </w:rPr>
            </w:pPr>
            <w:r w:rsidRPr="000B4C99">
              <w:rPr>
                <w:rFonts w:cs="Times New Roman"/>
                <w:sz w:val="22"/>
              </w:rPr>
              <w:t>.613</w:t>
            </w:r>
          </w:p>
        </w:tc>
        <w:tc>
          <w:tcPr>
            <w:tcW w:w="1035" w:type="dxa"/>
            <w:tcBorders>
              <w:top w:val="nil"/>
            </w:tcBorders>
            <w:shd w:val="clear" w:color="auto" w:fill="FFFFFF"/>
            <w:vAlign w:val="center"/>
          </w:tcPr>
          <w:p w:rsidR="003B7AD5" w:rsidRPr="000B4C99" w:rsidRDefault="003B7AD5" w:rsidP="00972630">
            <w:pPr>
              <w:spacing w:line="320" w:lineRule="atLeast"/>
              <w:ind w:left="60" w:right="60"/>
              <w:jc w:val="right"/>
              <w:rPr>
                <w:rFonts w:cs="Times New Roman"/>
                <w:sz w:val="22"/>
              </w:rPr>
            </w:pPr>
            <w:r w:rsidRPr="000B4C99">
              <w:rPr>
                <w:rFonts w:cs="Times New Roman"/>
                <w:sz w:val="22"/>
              </w:rPr>
              <w:t>.548</w:t>
            </w:r>
          </w:p>
        </w:tc>
      </w:tr>
      <w:tr w:rsidR="003B7AD5" w:rsidRPr="000B4C99" w:rsidTr="00972630">
        <w:trPr>
          <w:gridAfter w:val="1"/>
          <w:wAfter w:w="40" w:type="dxa"/>
          <w:cantSplit/>
        </w:trPr>
        <w:tc>
          <w:tcPr>
            <w:tcW w:w="742" w:type="dxa"/>
            <w:vMerge/>
            <w:tcBorders>
              <w:top w:val="single" w:sz="16" w:space="0" w:color="000000"/>
              <w:left w:val="single" w:sz="16" w:space="0" w:color="000000"/>
              <w:bottom w:val="single" w:sz="16" w:space="0" w:color="000000"/>
              <w:right w:val="nil"/>
            </w:tcBorders>
            <w:shd w:val="clear" w:color="auto" w:fill="FFFFFF"/>
          </w:tcPr>
          <w:p w:rsidR="003B7AD5" w:rsidRPr="000B4C99" w:rsidRDefault="003B7AD5" w:rsidP="00972630">
            <w:pPr>
              <w:rPr>
                <w:rFonts w:cs="Times New Roman"/>
                <w:sz w:val="22"/>
              </w:rPr>
            </w:pPr>
          </w:p>
        </w:tc>
        <w:tc>
          <w:tcPr>
            <w:tcW w:w="1190" w:type="dxa"/>
            <w:tcBorders>
              <w:top w:val="nil"/>
              <w:left w:val="nil"/>
              <w:bottom w:val="nil"/>
              <w:right w:val="single" w:sz="16" w:space="0" w:color="000000"/>
            </w:tcBorders>
            <w:shd w:val="clear" w:color="auto" w:fill="FFFFFF"/>
          </w:tcPr>
          <w:p w:rsidR="003B7AD5" w:rsidRPr="000B4C99" w:rsidRDefault="003B7AD5" w:rsidP="00972630">
            <w:pPr>
              <w:spacing w:line="320" w:lineRule="atLeast"/>
              <w:ind w:left="60" w:right="60"/>
              <w:rPr>
                <w:rFonts w:cs="Times New Roman"/>
                <w:sz w:val="22"/>
              </w:rPr>
            </w:pPr>
            <w:r w:rsidRPr="000B4C99">
              <w:rPr>
                <w:rFonts w:cs="Times New Roman"/>
                <w:sz w:val="22"/>
              </w:rPr>
              <w:t>DAR</w:t>
            </w:r>
          </w:p>
        </w:tc>
        <w:tc>
          <w:tcPr>
            <w:tcW w:w="1344" w:type="dxa"/>
            <w:tcBorders>
              <w:top w:val="nil"/>
              <w:left w:val="single" w:sz="16" w:space="0" w:color="000000"/>
              <w:bottom w:val="nil"/>
            </w:tcBorders>
            <w:shd w:val="clear" w:color="auto" w:fill="FFFFFF"/>
            <w:vAlign w:val="center"/>
          </w:tcPr>
          <w:p w:rsidR="003B7AD5" w:rsidRPr="000B4C99" w:rsidRDefault="003B7AD5" w:rsidP="00972630">
            <w:pPr>
              <w:spacing w:line="320" w:lineRule="atLeast"/>
              <w:ind w:left="60" w:right="60"/>
              <w:jc w:val="right"/>
              <w:rPr>
                <w:rFonts w:cs="Times New Roman"/>
                <w:sz w:val="22"/>
              </w:rPr>
            </w:pPr>
            <w:r w:rsidRPr="000B4C99">
              <w:rPr>
                <w:rFonts w:cs="Times New Roman"/>
                <w:sz w:val="22"/>
              </w:rPr>
              <w:t>-.007</w:t>
            </w:r>
          </w:p>
        </w:tc>
        <w:tc>
          <w:tcPr>
            <w:tcW w:w="1344" w:type="dxa"/>
            <w:tcBorders>
              <w:top w:val="nil"/>
              <w:bottom w:val="nil"/>
            </w:tcBorders>
            <w:shd w:val="clear" w:color="auto" w:fill="FFFFFF"/>
            <w:vAlign w:val="center"/>
          </w:tcPr>
          <w:p w:rsidR="003B7AD5" w:rsidRPr="000B4C99" w:rsidRDefault="003B7AD5" w:rsidP="00972630">
            <w:pPr>
              <w:spacing w:line="320" w:lineRule="atLeast"/>
              <w:ind w:left="60" w:right="60"/>
              <w:jc w:val="right"/>
              <w:rPr>
                <w:rFonts w:cs="Times New Roman"/>
                <w:sz w:val="22"/>
              </w:rPr>
            </w:pPr>
            <w:r w:rsidRPr="000B4C99">
              <w:rPr>
                <w:rFonts w:cs="Times New Roman"/>
                <w:sz w:val="22"/>
              </w:rPr>
              <w:t>.007</w:t>
            </w:r>
          </w:p>
        </w:tc>
        <w:tc>
          <w:tcPr>
            <w:tcW w:w="1483" w:type="dxa"/>
            <w:tcBorders>
              <w:top w:val="nil"/>
              <w:bottom w:val="nil"/>
            </w:tcBorders>
            <w:shd w:val="clear" w:color="auto" w:fill="FFFFFF"/>
            <w:vAlign w:val="center"/>
          </w:tcPr>
          <w:p w:rsidR="003B7AD5" w:rsidRPr="000B4C99" w:rsidRDefault="003B7AD5" w:rsidP="00972630">
            <w:pPr>
              <w:spacing w:line="320" w:lineRule="atLeast"/>
              <w:ind w:left="60" w:right="60"/>
              <w:jc w:val="right"/>
              <w:rPr>
                <w:rFonts w:cs="Times New Roman"/>
                <w:sz w:val="22"/>
              </w:rPr>
            </w:pPr>
            <w:r w:rsidRPr="000B4C99">
              <w:rPr>
                <w:rFonts w:cs="Times New Roman"/>
                <w:sz w:val="22"/>
              </w:rPr>
              <w:t>-.228</w:t>
            </w:r>
          </w:p>
        </w:tc>
        <w:tc>
          <w:tcPr>
            <w:tcW w:w="1035" w:type="dxa"/>
            <w:tcBorders>
              <w:top w:val="nil"/>
              <w:bottom w:val="nil"/>
            </w:tcBorders>
            <w:shd w:val="clear" w:color="auto" w:fill="FFFFFF"/>
            <w:vAlign w:val="center"/>
          </w:tcPr>
          <w:p w:rsidR="003B7AD5" w:rsidRPr="000B4C99" w:rsidRDefault="003B7AD5" w:rsidP="00972630">
            <w:pPr>
              <w:spacing w:line="320" w:lineRule="atLeast"/>
              <w:ind w:left="60" w:right="60"/>
              <w:jc w:val="right"/>
              <w:rPr>
                <w:rFonts w:cs="Times New Roman"/>
                <w:sz w:val="22"/>
              </w:rPr>
            </w:pPr>
            <w:r w:rsidRPr="000B4C99">
              <w:rPr>
                <w:rFonts w:cs="Times New Roman"/>
                <w:sz w:val="22"/>
              </w:rPr>
              <w:t>-.964</w:t>
            </w:r>
          </w:p>
        </w:tc>
        <w:tc>
          <w:tcPr>
            <w:tcW w:w="1035" w:type="dxa"/>
            <w:tcBorders>
              <w:top w:val="nil"/>
              <w:bottom w:val="nil"/>
            </w:tcBorders>
            <w:shd w:val="clear" w:color="auto" w:fill="FFFFFF"/>
            <w:vAlign w:val="center"/>
          </w:tcPr>
          <w:p w:rsidR="003B7AD5" w:rsidRPr="000B4C99" w:rsidRDefault="003B7AD5" w:rsidP="00972630">
            <w:pPr>
              <w:spacing w:line="320" w:lineRule="atLeast"/>
              <w:ind w:left="60" w:right="60"/>
              <w:jc w:val="right"/>
              <w:rPr>
                <w:rFonts w:cs="Times New Roman"/>
                <w:sz w:val="22"/>
              </w:rPr>
            </w:pPr>
            <w:r w:rsidRPr="000B4C99">
              <w:rPr>
                <w:rFonts w:cs="Times New Roman"/>
                <w:sz w:val="22"/>
              </w:rPr>
              <w:t>.349</w:t>
            </w:r>
          </w:p>
        </w:tc>
      </w:tr>
      <w:tr w:rsidR="003B7AD5" w:rsidRPr="000B4C99" w:rsidTr="00972630">
        <w:trPr>
          <w:gridAfter w:val="1"/>
          <w:wAfter w:w="40" w:type="dxa"/>
          <w:cantSplit/>
        </w:trPr>
        <w:tc>
          <w:tcPr>
            <w:tcW w:w="742" w:type="dxa"/>
            <w:vMerge/>
            <w:tcBorders>
              <w:top w:val="single" w:sz="16" w:space="0" w:color="000000"/>
              <w:left w:val="single" w:sz="16" w:space="0" w:color="000000"/>
              <w:bottom w:val="single" w:sz="16" w:space="0" w:color="000000"/>
              <w:right w:val="nil"/>
            </w:tcBorders>
            <w:shd w:val="clear" w:color="auto" w:fill="FFFFFF"/>
          </w:tcPr>
          <w:p w:rsidR="003B7AD5" w:rsidRPr="000B4C99" w:rsidRDefault="003B7AD5" w:rsidP="00972630">
            <w:pPr>
              <w:rPr>
                <w:rFonts w:cs="Times New Roman"/>
                <w:sz w:val="22"/>
              </w:rPr>
            </w:pPr>
          </w:p>
        </w:tc>
        <w:tc>
          <w:tcPr>
            <w:tcW w:w="1190" w:type="dxa"/>
            <w:tcBorders>
              <w:top w:val="nil"/>
              <w:left w:val="nil"/>
              <w:bottom w:val="single" w:sz="16" w:space="0" w:color="000000"/>
              <w:right w:val="single" w:sz="16" w:space="0" w:color="000000"/>
            </w:tcBorders>
            <w:shd w:val="clear" w:color="auto" w:fill="FFFFFF"/>
          </w:tcPr>
          <w:p w:rsidR="003B7AD5" w:rsidRPr="000B4C99" w:rsidRDefault="003B7AD5" w:rsidP="00972630">
            <w:pPr>
              <w:spacing w:line="320" w:lineRule="atLeast"/>
              <w:ind w:left="60" w:right="60"/>
              <w:rPr>
                <w:rFonts w:cs="Times New Roman"/>
                <w:sz w:val="22"/>
              </w:rPr>
            </w:pPr>
            <w:r w:rsidRPr="000B4C99">
              <w:rPr>
                <w:rFonts w:cs="Times New Roman"/>
                <w:sz w:val="22"/>
              </w:rPr>
              <w:t>EPS</w:t>
            </w:r>
          </w:p>
        </w:tc>
        <w:tc>
          <w:tcPr>
            <w:tcW w:w="1344" w:type="dxa"/>
            <w:tcBorders>
              <w:top w:val="nil"/>
              <w:left w:val="single" w:sz="16" w:space="0" w:color="000000"/>
              <w:bottom w:val="single" w:sz="16" w:space="0" w:color="000000"/>
            </w:tcBorders>
            <w:shd w:val="clear" w:color="auto" w:fill="FFFFFF"/>
            <w:vAlign w:val="center"/>
          </w:tcPr>
          <w:p w:rsidR="003B7AD5" w:rsidRPr="000B4C99" w:rsidRDefault="003B7AD5" w:rsidP="00972630">
            <w:pPr>
              <w:spacing w:line="320" w:lineRule="atLeast"/>
              <w:ind w:left="60" w:right="60"/>
              <w:jc w:val="right"/>
              <w:rPr>
                <w:rFonts w:cs="Times New Roman"/>
                <w:sz w:val="22"/>
              </w:rPr>
            </w:pPr>
            <w:r w:rsidRPr="000B4C99">
              <w:rPr>
                <w:rFonts w:cs="Times New Roman"/>
                <w:sz w:val="22"/>
              </w:rPr>
              <w:t>.206</w:t>
            </w:r>
          </w:p>
        </w:tc>
        <w:tc>
          <w:tcPr>
            <w:tcW w:w="1344" w:type="dxa"/>
            <w:tcBorders>
              <w:top w:val="nil"/>
              <w:bottom w:val="single" w:sz="16" w:space="0" w:color="000000"/>
            </w:tcBorders>
            <w:shd w:val="clear" w:color="auto" w:fill="FFFFFF"/>
            <w:vAlign w:val="center"/>
          </w:tcPr>
          <w:p w:rsidR="003B7AD5" w:rsidRPr="000B4C99" w:rsidRDefault="003B7AD5" w:rsidP="00972630">
            <w:pPr>
              <w:spacing w:line="320" w:lineRule="atLeast"/>
              <w:ind w:left="60" w:right="60"/>
              <w:jc w:val="right"/>
              <w:rPr>
                <w:rFonts w:cs="Times New Roman"/>
                <w:sz w:val="22"/>
              </w:rPr>
            </w:pPr>
            <w:r w:rsidRPr="000B4C99">
              <w:rPr>
                <w:rFonts w:cs="Times New Roman"/>
                <w:sz w:val="22"/>
              </w:rPr>
              <w:t>.193</w:t>
            </w:r>
          </w:p>
        </w:tc>
        <w:tc>
          <w:tcPr>
            <w:tcW w:w="1483" w:type="dxa"/>
            <w:tcBorders>
              <w:top w:val="nil"/>
              <w:bottom w:val="single" w:sz="16" w:space="0" w:color="000000"/>
            </w:tcBorders>
            <w:shd w:val="clear" w:color="auto" w:fill="FFFFFF"/>
            <w:vAlign w:val="center"/>
          </w:tcPr>
          <w:p w:rsidR="003B7AD5" w:rsidRPr="000B4C99" w:rsidRDefault="003B7AD5" w:rsidP="00972630">
            <w:pPr>
              <w:spacing w:line="320" w:lineRule="atLeast"/>
              <w:ind w:left="60" w:right="60"/>
              <w:jc w:val="right"/>
              <w:rPr>
                <w:rFonts w:cs="Times New Roman"/>
                <w:sz w:val="22"/>
              </w:rPr>
            </w:pPr>
            <w:r w:rsidRPr="000B4C99">
              <w:rPr>
                <w:rFonts w:cs="Times New Roman"/>
                <w:sz w:val="22"/>
              </w:rPr>
              <w:t>.330</w:t>
            </w:r>
          </w:p>
        </w:tc>
        <w:tc>
          <w:tcPr>
            <w:tcW w:w="1035" w:type="dxa"/>
            <w:tcBorders>
              <w:top w:val="nil"/>
              <w:bottom w:val="single" w:sz="16" w:space="0" w:color="000000"/>
            </w:tcBorders>
            <w:shd w:val="clear" w:color="auto" w:fill="FFFFFF"/>
            <w:vAlign w:val="center"/>
          </w:tcPr>
          <w:p w:rsidR="003B7AD5" w:rsidRPr="000B4C99" w:rsidRDefault="003B7AD5" w:rsidP="00972630">
            <w:pPr>
              <w:spacing w:line="320" w:lineRule="atLeast"/>
              <w:ind w:left="60" w:right="60"/>
              <w:jc w:val="right"/>
              <w:rPr>
                <w:rFonts w:cs="Times New Roman"/>
                <w:sz w:val="22"/>
              </w:rPr>
            </w:pPr>
            <w:r w:rsidRPr="000B4C99">
              <w:rPr>
                <w:rFonts w:cs="Times New Roman"/>
                <w:sz w:val="22"/>
              </w:rPr>
              <w:t>1.069</w:t>
            </w:r>
          </w:p>
        </w:tc>
        <w:tc>
          <w:tcPr>
            <w:tcW w:w="1035" w:type="dxa"/>
            <w:tcBorders>
              <w:top w:val="nil"/>
              <w:bottom w:val="single" w:sz="16" w:space="0" w:color="000000"/>
            </w:tcBorders>
            <w:shd w:val="clear" w:color="auto" w:fill="FFFFFF"/>
            <w:vAlign w:val="center"/>
          </w:tcPr>
          <w:p w:rsidR="003B7AD5" w:rsidRPr="000B4C99" w:rsidRDefault="003B7AD5" w:rsidP="00972630">
            <w:pPr>
              <w:spacing w:line="320" w:lineRule="atLeast"/>
              <w:ind w:left="60" w:right="60"/>
              <w:jc w:val="right"/>
              <w:rPr>
                <w:rFonts w:cs="Times New Roman"/>
                <w:sz w:val="22"/>
              </w:rPr>
            </w:pPr>
            <w:r w:rsidRPr="000B4C99">
              <w:rPr>
                <w:rFonts w:cs="Times New Roman"/>
                <w:sz w:val="22"/>
              </w:rPr>
              <w:t>.301</w:t>
            </w:r>
          </w:p>
        </w:tc>
      </w:tr>
      <w:tr w:rsidR="003B7AD5" w:rsidRPr="000B4C99" w:rsidTr="00972630">
        <w:trPr>
          <w:cantSplit/>
        </w:trPr>
        <w:tc>
          <w:tcPr>
            <w:tcW w:w="8213" w:type="dxa"/>
            <w:gridSpan w:val="8"/>
            <w:tcBorders>
              <w:top w:val="nil"/>
              <w:left w:val="nil"/>
              <w:bottom w:val="nil"/>
              <w:right w:val="nil"/>
            </w:tcBorders>
            <w:shd w:val="clear" w:color="auto" w:fill="FFFFFF"/>
          </w:tcPr>
          <w:p w:rsidR="003B7AD5" w:rsidRPr="000B4C99" w:rsidRDefault="003B7AD5" w:rsidP="00972630">
            <w:pPr>
              <w:autoSpaceDE w:val="0"/>
              <w:autoSpaceDN w:val="0"/>
              <w:adjustRightInd w:val="0"/>
              <w:spacing w:after="0" w:line="320" w:lineRule="atLeast"/>
              <w:ind w:left="60" w:right="60"/>
              <w:rPr>
                <w:rFonts w:cs="Times New Roman"/>
                <w:color w:val="000000"/>
                <w:sz w:val="22"/>
              </w:rPr>
            </w:pPr>
            <w:r w:rsidRPr="000B4C99">
              <w:rPr>
                <w:rFonts w:cs="Times New Roman"/>
                <w:color w:val="000000"/>
                <w:sz w:val="22"/>
              </w:rPr>
              <w:t>a. Dependent Variable: Harga Saham</w:t>
            </w:r>
          </w:p>
        </w:tc>
      </w:tr>
    </w:tbl>
    <w:p w:rsidR="003B7AD5" w:rsidRDefault="003B7AD5" w:rsidP="003B7AD5">
      <w:pPr>
        <w:pStyle w:val="ListParagraph"/>
        <w:spacing w:line="480" w:lineRule="auto"/>
        <w:ind w:left="0"/>
        <w:jc w:val="center"/>
        <w:rPr>
          <w:rFonts w:cs="Times New Roman"/>
          <w:b/>
        </w:rPr>
      </w:pPr>
      <w:r w:rsidRPr="00556DFE">
        <w:rPr>
          <w:rFonts w:cs="Times New Roman"/>
          <w:b/>
        </w:rPr>
        <w:t>Sumber: Data diolah,2018</w:t>
      </w:r>
    </w:p>
    <w:p w:rsidR="003B7AD5" w:rsidRDefault="003B7AD5" w:rsidP="003B7AD5">
      <w:pPr>
        <w:pStyle w:val="ListParagraph"/>
        <w:spacing w:line="480" w:lineRule="auto"/>
        <w:ind w:left="0"/>
        <w:jc w:val="center"/>
        <w:rPr>
          <w:rFonts w:cs="Times New Roman"/>
          <w:b/>
        </w:rPr>
      </w:pPr>
    </w:p>
    <w:p w:rsidR="003B7AD5" w:rsidRDefault="003B7AD5" w:rsidP="003B7AD5">
      <w:pPr>
        <w:pStyle w:val="ListParagraph"/>
        <w:spacing w:line="480" w:lineRule="auto"/>
        <w:ind w:left="0"/>
        <w:jc w:val="center"/>
        <w:rPr>
          <w:rFonts w:cs="Times New Roman"/>
          <w:b/>
        </w:rPr>
      </w:pPr>
    </w:p>
    <w:p w:rsidR="003B7AD5" w:rsidRDefault="003B7AD5" w:rsidP="003B7AD5">
      <w:pPr>
        <w:pStyle w:val="ListParagraph"/>
        <w:spacing w:line="480" w:lineRule="auto"/>
        <w:ind w:left="0"/>
        <w:jc w:val="center"/>
        <w:rPr>
          <w:rFonts w:cs="Times New Roman"/>
          <w:b/>
        </w:rPr>
      </w:pPr>
    </w:p>
    <w:p w:rsidR="003B7AD5" w:rsidRPr="00556DFE" w:rsidRDefault="003B7AD5" w:rsidP="003B7AD5">
      <w:pPr>
        <w:pStyle w:val="ListParagraph"/>
        <w:spacing w:line="480" w:lineRule="auto"/>
        <w:ind w:left="0"/>
        <w:jc w:val="both"/>
        <w:rPr>
          <w:rFonts w:cs="Times New Roman"/>
        </w:rPr>
      </w:pPr>
      <w:r>
        <w:rPr>
          <w:rFonts w:cs="Times New Roman"/>
        </w:rPr>
        <w:lastRenderedPageBreak/>
        <w:t>Dari Tabel 4.12</w:t>
      </w:r>
      <w:r w:rsidRPr="00556DFE">
        <w:rPr>
          <w:rFonts w:cs="Times New Roman"/>
        </w:rPr>
        <w:t xml:space="preserve"> di atas dapat dijelaskan sebagai berikut:</w:t>
      </w:r>
    </w:p>
    <w:p w:rsidR="003B7AD5" w:rsidRPr="00556DFE" w:rsidRDefault="003B7AD5" w:rsidP="003B7AD5">
      <w:pPr>
        <w:pStyle w:val="ListParagraph"/>
        <w:numPr>
          <w:ilvl w:val="0"/>
          <w:numId w:val="27"/>
        </w:numPr>
        <w:spacing w:line="480" w:lineRule="auto"/>
        <w:jc w:val="both"/>
        <w:rPr>
          <w:rFonts w:cs="Times New Roman"/>
        </w:rPr>
      </w:pPr>
      <w:r w:rsidRPr="00556DFE">
        <w:rPr>
          <w:rFonts w:cs="Times New Roman"/>
          <w:i/>
        </w:rPr>
        <w:t>Return On Equity</w:t>
      </w:r>
      <w:r w:rsidRPr="00556DFE">
        <w:rPr>
          <w:rFonts w:cs="Times New Roman"/>
        </w:rPr>
        <w:t xml:space="preserve"> (ROE)</w:t>
      </w:r>
    </w:p>
    <w:p w:rsidR="003B7AD5" w:rsidRPr="00556DFE" w:rsidRDefault="003B7AD5" w:rsidP="003B7AD5">
      <w:pPr>
        <w:pStyle w:val="ListParagraph"/>
        <w:spacing w:line="480" w:lineRule="auto"/>
        <w:jc w:val="both"/>
        <w:rPr>
          <w:rFonts w:cs="Times New Roman"/>
        </w:rPr>
      </w:pPr>
      <w:r w:rsidRPr="00556DFE">
        <w:rPr>
          <w:rFonts w:cs="Times New Roman"/>
        </w:rPr>
        <w:t>Dari hasil perhitungan uji secara parsial yang dapat dilihat pada tabel diperole</w:t>
      </w:r>
      <w:r>
        <w:rPr>
          <w:rFonts w:cs="Times New Roman"/>
        </w:rPr>
        <w:t>h nilai signifikan sebesar 0,548</w:t>
      </w:r>
      <w:r w:rsidRPr="00556DFE">
        <w:rPr>
          <w:rFonts w:cs="Times New Roman"/>
        </w:rPr>
        <w:t xml:space="preserve"> dan t</w:t>
      </w:r>
      <w:r w:rsidRPr="00556DFE">
        <w:rPr>
          <w:rFonts w:cs="Times New Roman"/>
          <w:vertAlign w:val="subscript"/>
        </w:rPr>
        <w:t>hitung</w:t>
      </w:r>
      <w:r w:rsidRPr="00556DFE">
        <w:rPr>
          <w:rFonts w:cs="Times New Roman"/>
        </w:rPr>
        <w:t xml:space="preserve"> sebesar </w:t>
      </w:r>
      <w:r>
        <w:rPr>
          <w:rFonts w:cs="Times New Roman"/>
        </w:rPr>
        <w:t>0,613</w:t>
      </w:r>
      <w:r w:rsidRPr="00556DFE">
        <w:rPr>
          <w:rFonts w:cs="Times New Roman"/>
        </w:rPr>
        <w:t xml:space="preserve">. Dari hasil tersebut, dapat diartikan bahwa </w:t>
      </w:r>
      <w:r>
        <w:rPr>
          <w:rFonts w:cs="Times New Roman"/>
        </w:rPr>
        <w:t xml:space="preserve">tidak </w:t>
      </w:r>
      <w:r w:rsidRPr="00556DFE">
        <w:rPr>
          <w:rFonts w:cs="Times New Roman"/>
        </w:rPr>
        <w:t xml:space="preserve">terdapat pengaruh antara variabel independen </w:t>
      </w:r>
      <w:r>
        <w:rPr>
          <w:rFonts w:cs="Times New Roman"/>
          <w:i/>
        </w:rPr>
        <w:t>Return On Equity</w:t>
      </w:r>
      <w:r w:rsidRPr="00556DFE">
        <w:rPr>
          <w:rFonts w:cs="Times New Roman"/>
        </w:rPr>
        <w:t xml:space="preserve"> (ROE) dan variabel dependen Harga Saham. Hal tersebut dikarenakan nilai signifikan </w:t>
      </w:r>
      <w:r>
        <w:rPr>
          <w:rFonts w:cs="Times New Roman"/>
          <w:i/>
        </w:rPr>
        <w:t xml:space="preserve">Return On Equity </w:t>
      </w:r>
      <w:r w:rsidRPr="00556DFE">
        <w:rPr>
          <w:rFonts w:cs="Times New Roman"/>
        </w:rPr>
        <w:t>(R</w:t>
      </w:r>
      <w:r>
        <w:rPr>
          <w:rFonts w:cs="Times New Roman"/>
        </w:rPr>
        <w:t>OE) lebih besar dari 0,05 (0,548</w:t>
      </w:r>
      <w:r w:rsidRPr="00556DFE">
        <w:rPr>
          <w:rFonts w:cs="Times New Roman"/>
        </w:rPr>
        <w:t xml:space="preserve"> ≥ 0,05) dan nilai t</w:t>
      </w:r>
      <w:r w:rsidRPr="00556DFE">
        <w:rPr>
          <w:rFonts w:cs="Times New Roman"/>
          <w:vertAlign w:val="subscript"/>
        </w:rPr>
        <w:t xml:space="preserve">hitung </w:t>
      </w:r>
      <w:r w:rsidRPr="00556DFE">
        <w:rPr>
          <w:rFonts w:cs="Times New Roman"/>
        </w:rPr>
        <w:t>ya</w:t>
      </w:r>
      <w:r>
        <w:rPr>
          <w:rFonts w:cs="Times New Roman"/>
        </w:rPr>
        <w:t>itu 0,613 ≤ 2,119 (df = n – K = 20 – 4 = 16</w:t>
      </w:r>
      <w:r w:rsidRPr="00556DFE">
        <w:rPr>
          <w:rFonts w:cs="Times New Roman"/>
        </w:rPr>
        <w:t>). Dengan tingkat signifikan 5% atau tingkat kepercayaan 95% maka dapat disimpulkan bahwa H</w:t>
      </w:r>
      <w:r w:rsidRPr="00556DFE">
        <w:rPr>
          <w:rFonts w:cs="Times New Roman"/>
          <w:vertAlign w:val="subscript"/>
        </w:rPr>
        <w:t xml:space="preserve">0 </w:t>
      </w:r>
      <w:r>
        <w:rPr>
          <w:rFonts w:cs="Times New Roman"/>
        </w:rPr>
        <w:t>diterima</w:t>
      </w:r>
      <w:r w:rsidRPr="00556DFE">
        <w:rPr>
          <w:rFonts w:cs="Times New Roman"/>
        </w:rPr>
        <w:t xml:space="preserve"> H</w:t>
      </w:r>
      <w:r w:rsidRPr="00556DFE">
        <w:rPr>
          <w:rFonts w:cs="Times New Roman"/>
          <w:vertAlign w:val="subscript"/>
        </w:rPr>
        <w:t>1</w:t>
      </w:r>
      <w:r>
        <w:rPr>
          <w:rFonts w:cs="Times New Roman"/>
        </w:rPr>
        <w:t xml:space="preserve"> ditolak</w:t>
      </w:r>
      <w:r w:rsidRPr="00556DFE">
        <w:rPr>
          <w:rFonts w:cs="Times New Roman"/>
        </w:rPr>
        <w:t xml:space="preserve">, yang artinya </w:t>
      </w:r>
      <w:r>
        <w:rPr>
          <w:rFonts w:cs="Times New Roman"/>
          <w:i/>
        </w:rPr>
        <w:t>Return On Equity</w:t>
      </w:r>
      <w:r>
        <w:rPr>
          <w:rFonts w:cs="Times New Roman"/>
        </w:rPr>
        <w:t xml:space="preserve"> </w:t>
      </w:r>
      <w:r w:rsidRPr="00556DFE">
        <w:rPr>
          <w:rFonts w:cs="Times New Roman"/>
        </w:rPr>
        <w:t>(ROE) tidak berpengaruh signifikan terhadap Harga Saham.</w:t>
      </w:r>
    </w:p>
    <w:p w:rsidR="003B7AD5" w:rsidRPr="00556DFE" w:rsidRDefault="003B7AD5" w:rsidP="003B7AD5">
      <w:pPr>
        <w:pStyle w:val="ListParagraph"/>
        <w:numPr>
          <w:ilvl w:val="0"/>
          <w:numId w:val="27"/>
        </w:numPr>
        <w:spacing w:line="480" w:lineRule="auto"/>
        <w:jc w:val="both"/>
        <w:rPr>
          <w:rFonts w:cs="Times New Roman"/>
        </w:rPr>
      </w:pPr>
      <w:r w:rsidRPr="00556DFE">
        <w:rPr>
          <w:rFonts w:cs="Times New Roman"/>
          <w:i/>
        </w:rPr>
        <w:t>Debt to Asset Ratio</w:t>
      </w:r>
      <w:r w:rsidRPr="00556DFE">
        <w:rPr>
          <w:rFonts w:cs="Times New Roman"/>
        </w:rPr>
        <w:t xml:space="preserve"> (DAR)</w:t>
      </w:r>
    </w:p>
    <w:p w:rsidR="003B7AD5" w:rsidRDefault="003B7AD5" w:rsidP="003B7AD5">
      <w:pPr>
        <w:pStyle w:val="ListParagraph"/>
        <w:spacing w:line="480" w:lineRule="auto"/>
        <w:jc w:val="both"/>
        <w:rPr>
          <w:rFonts w:cs="Times New Roman"/>
        </w:rPr>
      </w:pPr>
      <w:r w:rsidRPr="00556DFE">
        <w:rPr>
          <w:rFonts w:cs="Times New Roman"/>
        </w:rPr>
        <w:t>Dari hasil perhitungan uji secara parsial yang dapat dilihat pada tabel diperole</w:t>
      </w:r>
      <w:r>
        <w:rPr>
          <w:rFonts w:cs="Times New Roman"/>
        </w:rPr>
        <w:t>h nilai signifikan sebesar 0,349</w:t>
      </w:r>
      <w:r w:rsidRPr="00556DFE">
        <w:rPr>
          <w:rFonts w:cs="Times New Roman"/>
        </w:rPr>
        <w:t xml:space="preserve"> dan t</w:t>
      </w:r>
      <w:r w:rsidRPr="00556DFE">
        <w:rPr>
          <w:rFonts w:cs="Times New Roman"/>
          <w:vertAlign w:val="subscript"/>
        </w:rPr>
        <w:t>hitung</w:t>
      </w:r>
      <w:r>
        <w:rPr>
          <w:rFonts w:cs="Times New Roman"/>
        </w:rPr>
        <w:t xml:space="preserve"> sebesar -0,964</w:t>
      </w:r>
      <w:r w:rsidRPr="00556DFE">
        <w:rPr>
          <w:rFonts w:cs="Times New Roman"/>
        </w:rPr>
        <w:t>. Dari hasil tersebut, dapat diartikan bahwa</w:t>
      </w:r>
      <w:r>
        <w:rPr>
          <w:rFonts w:cs="Times New Roman"/>
        </w:rPr>
        <w:t xml:space="preserve"> tidak </w:t>
      </w:r>
      <w:r w:rsidRPr="00556DFE">
        <w:rPr>
          <w:rFonts w:cs="Times New Roman"/>
        </w:rPr>
        <w:t xml:space="preserve">terdapat pengaruh antara variabel independen </w:t>
      </w:r>
      <w:r w:rsidRPr="00556DFE">
        <w:rPr>
          <w:rFonts w:cs="Times New Roman"/>
          <w:i/>
        </w:rPr>
        <w:t>Debt to Asset Ratio</w:t>
      </w:r>
      <w:r w:rsidRPr="00556DFE">
        <w:rPr>
          <w:rFonts w:cs="Times New Roman"/>
        </w:rPr>
        <w:t xml:space="preserve"> (DAR) dan variabel dependen Harga Saham. Hal tersebut dikarenakan nilai signifikan </w:t>
      </w:r>
      <w:r w:rsidRPr="00556DFE">
        <w:rPr>
          <w:rFonts w:cs="Times New Roman"/>
          <w:i/>
        </w:rPr>
        <w:t xml:space="preserve">Debt to Asset Ratio </w:t>
      </w:r>
      <w:r w:rsidRPr="00556DFE">
        <w:rPr>
          <w:rFonts w:cs="Times New Roman"/>
        </w:rPr>
        <w:t>(D</w:t>
      </w:r>
      <w:r>
        <w:rPr>
          <w:rFonts w:cs="Times New Roman"/>
        </w:rPr>
        <w:t>AR) lebih besar dari 0,05 (0,349</w:t>
      </w:r>
      <w:r w:rsidRPr="00556DFE">
        <w:rPr>
          <w:rFonts w:cs="Times New Roman"/>
        </w:rPr>
        <w:t xml:space="preserve"> ≥ 0,05) dan nilai t</w:t>
      </w:r>
      <w:r w:rsidRPr="00556DFE">
        <w:rPr>
          <w:rFonts w:cs="Times New Roman"/>
          <w:vertAlign w:val="subscript"/>
        </w:rPr>
        <w:t xml:space="preserve">hitung </w:t>
      </w:r>
      <w:r>
        <w:rPr>
          <w:rFonts w:cs="Times New Roman"/>
        </w:rPr>
        <w:t>yaitu -0,964 ≥ -2,119 (df = n – K = 20 – 4 = 16</w:t>
      </w:r>
      <w:r w:rsidRPr="00556DFE">
        <w:rPr>
          <w:rFonts w:cs="Times New Roman"/>
        </w:rPr>
        <w:t>). Dengan tingkat signifikan 5% atau tingkat kepercayaan 95% maka dapat disimpulkan bahwa H</w:t>
      </w:r>
      <w:r w:rsidRPr="00556DFE">
        <w:rPr>
          <w:rFonts w:cs="Times New Roman"/>
          <w:vertAlign w:val="subscript"/>
        </w:rPr>
        <w:t xml:space="preserve">0 </w:t>
      </w:r>
      <w:r>
        <w:rPr>
          <w:rFonts w:cs="Times New Roman"/>
        </w:rPr>
        <w:t>diterima</w:t>
      </w:r>
      <w:r w:rsidRPr="00556DFE">
        <w:rPr>
          <w:rFonts w:cs="Times New Roman"/>
        </w:rPr>
        <w:t xml:space="preserve"> H</w:t>
      </w:r>
      <w:r w:rsidRPr="00556DFE">
        <w:rPr>
          <w:rFonts w:cs="Times New Roman"/>
          <w:vertAlign w:val="subscript"/>
        </w:rPr>
        <w:t>1</w:t>
      </w:r>
      <w:r>
        <w:rPr>
          <w:rFonts w:cs="Times New Roman"/>
        </w:rPr>
        <w:t xml:space="preserve"> ditolak</w:t>
      </w:r>
      <w:r w:rsidRPr="00556DFE">
        <w:rPr>
          <w:rFonts w:cs="Times New Roman"/>
        </w:rPr>
        <w:t xml:space="preserve">, yang artinya </w:t>
      </w:r>
      <w:r w:rsidRPr="00556DFE">
        <w:rPr>
          <w:rFonts w:cs="Times New Roman"/>
          <w:i/>
        </w:rPr>
        <w:t xml:space="preserve">Debt to Asset Ratio </w:t>
      </w:r>
      <w:r w:rsidRPr="00556DFE">
        <w:rPr>
          <w:rFonts w:cs="Times New Roman"/>
        </w:rPr>
        <w:t>(DAR) tidak berpengaruh signifikan terhadap Harga Saham.</w:t>
      </w:r>
    </w:p>
    <w:p w:rsidR="003B7AD5" w:rsidRDefault="003B7AD5" w:rsidP="003B7AD5">
      <w:pPr>
        <w:pStyle w:val="ListParagraph"/>
        <w:spacing w:line="480" w:lineRule="auto"/>
        <w:jc w:val="both"/>
        <w:rPr>
          <w:rFonts w:cs="Times New Roman"/>
        </w:rPr>
      </w:pPr>
    </w:p>
    <w:p w:rsidR="003B7AD5" w:rsidRPr="00556DFE" w:rsidRDefault="003B7AD5" w:rsidP="003B7AD5">
      <w:pPr>
        <w:pStyle w:val="ListParagraph"/>
        <w:spacing w:line="480" w:lineRule="auto"/>
        <w:jc w:val="both"/>
        <w:rPr>
          <w:rFonts w:cs="Times New Roman"/>
        </w:rPr>
      </w:pPr>
    </w:p>
    <w:p w:rsidR="003B7AD5" w:rsidRPr="00556DFE" w:rsidRDefault="003B7AD5" w:rsidP="003B7AD5">
      <w:pPr>
        <w:pStyle w:val="ListParagraph"/>
        <w:numPr>
          <w:ilvl w:val="0"/>
          <w:numId w:val="27"/>
        </w:numPr>
        <w:spacing w:line="480" w:lineRule="auto"/>
        <w:jc w:val="both"/>
        <w:rPr>
          <w:rFonts w:cs="Times New Roman"/>
        </w:rPr>
      </w:pPr>
      <w:r w:rsidRPr="00556DFE">
        <w:rPr>
          <w:rFonts w:cs="Times New Roman"/>
          <w:i/>
        </w:rPr>
        <w:lastRenderedPageBreak/>
        <w:t>Earning Per Share</w:t>
      </w:r>
      <w:r w:rsidRPr="00556DFE">
        <w:rPr>
          <w:rFonts w:cs="Times New Roman"/>
        </w:rPr>
        <w:t xml:space="preserve"> (EPS)</w:t>
      </w:r>
    </w:p>
    <w:p w:rsidR="003B7AD5" w:rsidRPr="00556DFE" w:rsidRDefault="003B7AD5" w:rsidP="003B7AD5">
      <w:pPr>
        <w:pStyle w:val="ListParagraph"/>
        <w:spacing w:line="480" w:lineRule="auto"/>
        <w:jc w:val="both"/>
        <w:rPr>
          <w:rFonts w:cs="Times New Roman"/>
        </w:rPr>
      </w:pPr>
      <w:r w:rsidRPr="00556DFE">
        <w:rPr>
          <w:rFonts w:cs="Times New Roman"/>
        </w:rPr>
        <w:t>Dari hasil perhitungan uji secara parsial yang dapat dilihat pada tabel diperole</w:t>
      </w:r>
      <w:r>
        <w:rPr>
          <w:rFonts w:cs="Times New Roman"/>
        </w:rPr>
        <w:t>h nilai signifikan sebesar 0,301</w:t>
      </w:r>
      <w:r w:rsidRPr="00556DFE">
        <w:rPr>
          <w:rFonts w:cs="Times New Roman"/>
        </w:rPr>
        <w:t xml:space="preserve"> dan t</w:t>
      </w:r>
      <w:r w:rsidRPr="00556DFE">
        <w:rPr>
          <w:rFonts w:cs="Times New Roman"/>
          <w:vertAlign w:val="subscript"/>
        </w:rPr>
        <w:t>hitung</w:t>
      </w:r>
      <w:r>
        <w:rPr>
          <w:rFonts w:cs="Times New Roman"/>
        </w:rPr>
        <w:t xml:space="preserve"> sebesar 1,069</w:t>
      </w:r>
      <w:r w:rsidRPr="00556DFE">
        <w:rPr>
          <w:rFonts w:cs="Times New Roman"/>
        </w:rPr>
        <w:t xml:space="preserve">. Dari hasil tersebut, dapat diartikan bahwa </w:t>
      </w:r>
      <w:r>
        <w:rPr>
          <w:rFonts w:cs="Times New Roman"/>
        </w:rPr>
        <w:t xml:space="preserve">tidak </w:t>
      </w:r>
      <w:r w:rsidRPr="00556DFE">
        <w:rPr>
          <w:rFonts w:cs="Times New Roman"/>
        </w:rPr>
        <w:t xml:space="preserve">terdapat pengaruh antara variabel independen </w:t>
      </w:r>
      <w:r w:rsidRPr="00556DFE">
        <w:rPr>
          <w:rFonts w:cs="Times New Roman"/>
          <w:i/>
        </w:rPr>
        <w:t xml:space="preserve">Earning Per Share </w:t>
      </w:r>
      <w:r w:rsidRPr="00556DFE">
        <w:rPr>
          <w:rFonts w:cs="Times New Roman"/>
        </w:rPr>
        <w:t xml:space="preserve">(EPS) dan variabel dependen Harga Saham. Hal tersebut dikarenakan nilai signifikan </w:t>
      </w:r>
      <w:r w:rsidRPr="00556DFE">
        <w:rPr>
          <w:rFonts w:cs="Times New Roman"/>
          <w:i/>
        </w:rPr>
        <w:t>Earning Per Share</w:t>
      </w:r>
      <w:r w:rsidRPr="00556DFE">
        <w:rPr>
          <w:rFonts w:cs="Times New Roman"/>
        </w:rPr>
        <w:t xml:space="preserve"> (E</w:t>
      </w:r>
      <w:r>
        <w:rPr>
          <w:rFonts w:cs="Times New Roman"/>
        </w:rPr>
        <w:t>PS) lebih besar dari 0,05 (0,301</w:t>
      </w:r>
      <w:r w:rsidRPr="00556DFE">
        <w:rPr>
          <w:rFonts w:cs="Times New Roman"/>
        </w:rPr>
        <w:t xml:space="preserve"> ≥ 0,05) dan nilai t</w:t>
      </w:r>
      <w:r w:rsidRPr="00556DFE">
        <w:rPr>
          <w:rFonts w:cs="Times New Roman"/>
          <w:vertAlign w:val="subscript"/>
        </w:rPr>
        <w:t xml:space="preserve">hitung </w:t>
      </w:r>
      <w:r>
        <w:rPr>
          <w:rFonts w:cs="Times New Roman"/>
        </w:rPr>
        <w:t>yaitu 1,069</w:t>
      </w:r>
      <w:r w:rsidRPr="00556DFE">
        <w:rPr>
          <w:rFonts w:cs="Times New Roman"/>
        </w:rPr>
        <w:t xml:space="preserve"> ≤</w:t>
      </w:r>
      <w:r>
        <w:rPr>
          <w:rFonts w:cs="Times New Roman"/>
        </w:rPr>
        <w:t xml:space="preserve"> 2,119 (df = n – K = 20 – 4 = 16</w:t>
      </w:r>
      <w:r w:rsidRPr="00556DFE">
        <w:rPr>
          <w:rFonts w:cs="Times New Roman"/>
        </w:rPr>
        <w:t>). Dengan tingkat signifikan 5% atau tingkat kepercayaan 95% maka dapat disimpulkan bahwa H</w:t>
      </w:r>
      <w:r w:rsidRPr="00556DFE">
        <w:rPr>
          <w:rFonts w:cs="Times New Roman"/>
          <w:vertAlign w:val="subscript"/>
        </w:rPr>
        <w:t xml:space="preserve">0 </w:t>
      </w:r>
      <w:r>
        <w:rPr>
          <w:rFonts w:cs="Times New Roman"/>
        </w:rPr>
        <w:t>diterima</w:t>
      </w:r>
      <w:r w:rsidRPr="00556DFE">
        <w:rPr>
          <w:rFonts w:cs="Times New Roman"/>
        </w:rPr>
        <w:t xml:space="preserve"> H</w:t>
      </w:r>
      <w:r w:rsidRPr="00556DFE">
        <w:rPr>
          <w:rFonts w:cs="Times New Roman"/>
          <w:vertAlign w:val="subscript"/>
        </w:rPr>
        <w:t>1</w:t>
      </w:r>
      <w:r>
        <w:rPr>
          <w:rFonts w:cs="Times New Roman"/>
        </w:rPr>
        <w:t xml:space="preserve"> ditolak</w:t>
      </w:r>
      <w:r w:rsidRPr="00556DFE">
        <w:rPr>
          <w:rFonts w:cs="Times New Roman"/>
        </w:rPr>
        <w:t xml:space="preserve">, yang artinya </w:t>
      </w:r>
      <w:r w:rsidRPr="00556DFE">
        <w:rPr>
          <w:rFonts w:cs="Times New Roman"/>
          <w:i/>
        </w:rPr>
        <w:t>Earning Per Share</w:t>
      </w:r>
      <w:r w:rsidRPr="00556DFE">
        <w:rPr>
          <w:rFonts w:cs="Times New Roman"/>
        </w:rPr>
        <w:t xml:space="preserve"> (EPS) tidak berpengaruh signifikan terhadap Harga Saham.</w:t>
      </w:r>
    </w:p>
    <w:p w:rsidR="003B7AD5" w:rsidRDefault="003B7AD5" w:rsidP="003B7AD5">
      <w:pPr>
        <w:pStyle w:val="ListParagraph"/>
        <w:spacing w:line="480" w:lineRule="auto"/>
        <w:jc w:val="both"/>
        <w:rPr>
          <w:rFonts w:cs="Times New Roman"/>
        </w:rPr>
      </w:pPr>
    </w:p>
    <w:p w:rsidR="003B7AD5" w:rsidRDefault="003B7AD5" w:rsidP="003B7AD5">
      <w:pPr>
        <w:pStyle w:val="ListParagraph"/>
        <w:spacing w:line="480" w:lineRule="auto"/>
        <w:ind w:left="0"/>
        <w:jc w:val="both"/>
        <w:rPr>
          <w:rFonts w:cs="Times New Roman"/>
          <w:b/>
        </w:rPr>
      </w:pPr>
      <w:r>
        <w:rPr>
          <w:rFonts w:cs="Times New Roman"/>
          <w:b/>
        </w:rPr>
        <w:t>4.2.6</w:t>
      </w:r>
      <w:r>
        <w:rPr>
          <w:rFonts w:cs="Times New Roman"/>
          <w:b/>
        </w:rPr>
        <w:tab/>
        <w:t>Uji Simultan (Uji F)</w:t>
      </w:r>
    </w:p>
    <w:p w:rsidR="003B7AD5" w:rsidRDefault="003B7AD5" w:rsidP="003B7AD5">
      <w:pPr>
        <w:spacing w:line="480" w:lineRule="auto"/>
        <w:jc w:val="both"/>
        <w:rPr>
          <w:rFonts w:cs="Times New Roman"/>
          <w:szCs w:val="24"/>
        </w:rPr>
      </w:pPr>
      <w:r>
        <w:rPr>
          <w:rFonts w:cs="Times New Roman"/>
          <w:b/>
        </w:rPr>
        <w:tab/>
      </w:r>
      <w:r>
        <w:rPr>
          <w:rFonts w:cs="Times New Roman"/>
          <w:szCs w:val="24"/>
        </w:rPr>
        <w:t>Uji F-statistik digunakan untuk menguji besarnya pengaruh dari seluruh variabel independen secara bersama-sama atau simultan terhadap variabel dependen. Pembuktian dilakukan dengan cara membandingkan nilai F kritis (F</w:t>
      </w:r>
      <w:r w:rsidRPr="00B907CE">
        <w:rPr>
          <w:rFonts w:cs="Times New Roman"/>
          <w:szCs w:val="24"/>
          <w:vertAlign w:val="subscript"/>
        </w:rPr>
        <w:t>tabel</w:t>
      </w:r>
      <w:r>
        <w:rPr>
          <w:rFonts w:cs="Times New Roman"/>
          <w:szCs w:val="24"/>
        </w:rPr>
        <w:t>) dengan F</w:t>
      </w:r>
      <w:r w:rsidRPr="00B907CE">
        <w:rPr>
          <w:rFonts w:cs="Times New Roman"/>
          <w:szCs w:val="24"/>
          <w:vertAlign w:val="subscript"/>
        </w:rPr>
        <w:t xml:space="preserve">hitung </w:t>
      </w:r>
      <w:r>
        <w:rPr>
          <w:rFonts w:cs="Times New Roman"/>
          <w:szCs w:val="24"/>
        </w:rPr>
        <w:t xml:space="preserve">yang terdapat pada tabel </w:t>
      </w:r>
      <w:r w:rsidRPr="00045AE9">
        <w:rPr>
          <w:rFonts w:cs="Times New Roman"/>
          <w:i/>
          <w:szCs w:val="24"/>
        </w:rPr>
        <w:t>analysis of variance</w:t>
      </w:r>
      <w:r>
        <w:rPr>
          <w:rFonts w:cs="Times New Roman"/>
          <w:szCs w:val="24"/>
        </w:rPr>
        <w:t xml:space="preserve">. </w:t>
      </w:r>
    </w:p>
    <w:p w:rsidR="003B7AD5" w:rsidRDefault="003B7AD5" w:rsidP="003B7AD5">
      <w:pPr>
        <w:spacing w:line="480" w:lineRule="auto"/>
        <w:jc w:val="both"/>
        <w:rPr>
          <w:rFonts w:cs="Times New Roman"/>
          <w:szCs w:val="24"/>
        </w:rPr>
      </w:pPr>
      <w:r>
        <w:rPr>
          <w:rFonts w:cs="Times New Roman"/>
          <w:szCs w:val="24"/>
        </w:rPr>
        <w:tab/>
        <w:t>Untuk menentukan nilai F</w:t>
      </w:r>
      <w:r w:rsidRPr="00B907CE">
        <w:rPr>
          <w:rFonts w:cs="Times New Roman"/>
          <w:szCs w:val="24"/>
          <w:vertAlign w:val="subscript"/>
        </w:rPr>
        <w:t>tabel</w:t>
      </w:r>
      <w:r>
        <w:rPr>
          <w:rFonts w:cs="Times New Roman"/>
          <w:szCs w:val="24"/>
        </w:rPr>
        <w:t>, tingkat signifikansi yang digunakan sebesar 5% dengan derajat kebebasan (</w:t>
      </w:r>
      <w:r w:rsidRPr="00F006DD">
        <w:rPr>
          <w:rFonts w:cs="Times New Roman"/>
          <w:i/>
          <w:szCs w:val="24"/>
        </w:rPr>
        <w:t>degree of freedom</w:t>
      </w:r>
      <w:r>
        <w:rPr>
          <w:rFonts w:cs="Times New Roman"/>
          <w:szCs w:val="24"/>
        </w:rPr>
        <w:t xml:space="preserve">) df = (n-k) dan (k-1). Dapat dilihat pada tabel 4.10 untuk mengetahui variabel </w:t>
      </w:r>
      <w:r w:rsidRPr="00FF25BA">
        <w:rPr>
          <w:rFonts w:cs="Times New Roman"/>
          <w:i/>
          <w:szCs w:val="24"/>
        </w:rPr>
        <w:t>independent</w:t>
      </w:r>
      <w:r>
        <w:rPr>
          <w:rFonts w:cs="Times New Roman"/>
          <w:i/>
          <w:szCs w:val="24"/>
        </w:rPr>
        <w:t xml:space="preserve"> </w:t>
      </w:r>
      <w:r>
        <w:rPr>
          <w:rFonts w:cs="Times New Roman"/>
          <w:szCs w:val="24"/>
        </w:rPr>
        <w:t xml:space="preserve">berpengaruh terhadap variabel </w:t>
      </w:r>
      <w:r w:rsidRPr="00FF25BA">
        <w:rPr>
          <w:rFonts w:cs="Times New Roman"/>
          <w:i/>
          <w:szCs w:val="24"/>
        </w:rPr>
        <w:t>dependent</w:t>
      </w:r>
      <w:r>
        <w:rPr>
          <w:rFonts w:cs="Times New Roman"/>
          <w:szCs w:val="24"/>
        </w:rPr>
        <w:t xml:space="preserve">. </w:t>
      </w:r>
    </w:p>
    <w:p w:rsidR="003B7AD5" w:rsidRDefault="003B7AD5" w:rsidP="003B7AD5">
      <w:pPr>
        <w:pStyle w:val="ListParagraph"/>
        <w:spacing w:line="480" w:lineRule="auto"/>
        <w:ind w:left="0"/>
        <w:jc w:val="center"/>
        <w:rPr>
          <w:rFonts w:cs="Times New Roman"/>
          <w:szCs w:val="24"/>
        </w:rPr>
      </w:pPr>
    </w:p>
    <w:p w:rsidR="003B7AD5" w:rsidRDefault="003B7AD5" w:rsidP="003B7AD5">
      <w:pPr>
        <w:pStyle w:val="ListParagraph"/>
        <w:spacing w:line="480" w:lineRule="auto"/>
        <w:ind w:left="0"/>
        <w:jc w:val="center"/>
        <w:rPr>
          <w:rFonts w:cs="Times New Roman"/>
          <w:szCs w:val="24"/>
        </w:rPr>
      </w:pPr>
    </w:p>
    <w:p w:rsidR="003B7AD5" w:rsidRDefault="003B7AD5" w:rsidP="003B7AD5">
      <w:pPr>
        <w:pStyle w:val="ListParagraph"/>
        <w:spacing w:line="480" w:lineRule="auto"/>
        <w:ind w:left="0"/>
        <w:jc w:val="center"/>
        <w:rPr>
          <w:rFonts w:cs="Times New Roman"/>
          <w:b/>
        </w:rPr>
      </w:pPr>
      <w:r>
        <w:rPr>
          <w:rFonts w:cs="Times New Roman"/>
          <w:b/>
        </w:rPr>
        <w:lastRenderedPageBreak/>
        <w:t>Tabel 4.13 Uji F</w:t>
      </w:r>
    </w:p>
    <w:tbl>
      <w:tblPr>
        <w:tblW w:w="806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741"/>
        <w:gridCol w:w="1299"/>
        <w:gridCol w:w="1486"/>
        <w:gridCol w:w="1037"/>
        <w:gridCol w:w="1424"/>
        <w:gridCol w:w="1037"/>
        <w:gridCol w:w="1037"/>
      </w:tblGrid>
      <w:tr w:rsidR="003B7AD5" w:rsidRPr="00E80A14" w:rsidTr="00972630">
        <w:trPr>
          <w:cantSplit/>
        </w:trPr>
        <w:tc>
          <w:tcPr>
            <w:tcW w:w="8061" w:type="dxa"/>
            <w:gridSpan w:val="7"/>
            <w:tcBorders>
              <w:top w:val="nil"/>
              <w:left w:val="nil"/>
              <w:bottom w:val="nil"/>
              <w:right w:val="nil"/>
            </w:tcBorders>
            <w:shd w:val="clear" w:color="auto" w:fill="FFFFFF"/>
            <w:vAlign w:val="center"/>
          </w:tcPr>
          <w:p w:rsidR="003B7AD5" w:rsidRPr="00655DF3" w:rsidRDefault="003B7AD5" w:rsidP="00972630">
            <w:pPr>
              <w:spacing w:line="320" w:lineRule="atLeast"/>
              <w:ind w:left="60" w:right="60"/>
              <w:jc w:val="center"/>
              <w:rPr>
                <w:rFonts w:cs="Times New Roman"/>
                <w:sz w:val="22"/>
              </w:rPr>
            </w:pPr>
            <w:r w:rsidRPr="00655DF3">
              <w:rPr>
                <w:rFonts w:cs="Times New Roman"/>
                <w:b/>
                <w:bCs/>
                <w:sz w:val="22"/>
              </w:rPr>
              <w:t>ANOVA</w:t>
            </w:r>
            <w:r w:rsidRPr="00655DF3">
              <w:rPr>
                <w:rFonts w:cs="Times New Roman"/>
                <w:b/>
                <w:bCs/>
                <w:sz w:val="22"/>
                <w:vertAlign w:val="superscript"/>
              </w:rPr>
              <w:t>a</w:t>
            </w:r>
          </w:p>
        </w:tc>
      </w:tr>
      <w:tr w:rsidR="003B7AD5" w:rsidRPr="00E80A14" w:rsidTr="00972630">
        <w:trPr>
          <w:cantSplit/>
        </w:trPr>
        <w:tc>
          <w:tcPr>
            <w:tcW w:w="2040" w:type="dxa"/>
            <w:gridSpan w:val="2"/>
            <w:tcBorders>
              <w:top w:val="single" w:sz="16" w:space="0" w:color="000000"/>
              <w:left w:val="single" w:sz="16" w:space="0" w:color="000000"/>
              <w:bottom w:val="single" w:sz="16" w:space="0" w:color="000000"/>
              <w:right w:val="nil"/>
            </w:tcBorders>
            <w:shd w:val="clear" w:color="auto" w:fill="FFFFFF"/>
            <w:vAlign w:val="bottom"/>
          </w:tcPr>
          <w:p w:rsidR="003B7AD5" w:rsidRPr="00655DF3" w:rsidRDefault="003B7AD5" w:rsidP="00972630">
            <w:pPr>
              <w:spacing w:line="320" w:lineRule="atLeast"/>
              <w:ind w:left="60" w:right="60"/>
              <w:rPr>
                <w:rFonts w:cs="Times New Roman"/>
                <w:sz w:val="22"/>
              </w:rPr>
            </w:pPr>
            <w:r w:rsidRPr="00655DF3">
              <w:rPr>
                <w:rFonts w:cs="Times New Roman"/>
                <w:sz w:val="22"/>
              </w:rPr>
              <w:t>Model</w:t>
            </w:r>
          </w:p>
        </w:tc>
        <w:tc>
          <w:tcPr>
            <w:tcW w:w="1486" w:type="dxa"/>
            <w:tcBorders>
              <w:top w:val="single" w:sz="16" w:space="0" w:color="000000"/>
              <w:left w:val="single" w:sz="16" w:space="0" w:color="000000"/>
              <w:bottom w:val="single" w:sz="16" w:space="0" w:color="000000"/>
            </w:tcBorders>
            <w:shd w:val="clear" w:color="auto" w:fill="FFFFFF"/>
            <w:vAlign w:val="bottom"/>
          </w:tcPr>
          <w:p w:rsidR="003B7AD5" w:rsidRPr="00655DF3" w:rsidRDefault="003B7AD5" w:rsidP="00972630">
            <w:pPr>
              <w:spacing w:line="320" w:lineRule="atLeast"/>
              <w:ind w:left="60" w:right="60"/>
              <w:jc w:val="center"/>
              <w:rPr>
                <w:rFonts w:cs="Times New Roman"/>
                <w:sz w:val="22"/>
              </w:rPr>
            </w:pPr>
            <w:r w:rsidRPr="00655DF3">
              <w:rPr>
                <w:rFonts w:cs="Times New Roman"/>
                <w:sz w:val="22"/>
              </w:rPr>
              <w:t>Sum of Squares</w:t>
            </w:r>
          </w:p>
        </w:tc>
        <w:tc>
          <w:tcPr>
            <w:tcW w:w="1037" w:type="dxa"/>
            <w:tcBorders>
              <w:top w:val="single" w:sz="16" w:space="0" w:color="000000"/>
              <w:bottom w:val="single" w:sz="16" w:space="0" w:color="000000"/>
            </w:tcBorders>
            <w:shd w:val="clear" w:color="auto" w:fill="FFFFFF"/>
            <w:vAlign w:val="bottom"/>
          </w:tcPr>
          <w:p w:rsidR="003B7AD5" w:rsidRPr="00655DF3" w:rsidRDefault="003B7AD5" w:rsidP="00972630">
            <w:pPr>
              <w:spacing w:line="320" w:lineRule="atLeast"/>
              <w:ind w:left="60" w:right="60"/>
              <w:jc w:val="center"/>
              <w:rPr>
                <w:rFonts w:cs="Times New Roman"/>
                <w:sz w:val="22"/>
              </w:rPr>
            </w:pPr>
            <w:r w:rsidRPr="00655DF3">
              <w:rPr>
                <w:rFonts w:cs="Times New Roman"/>
                <w:sz w:val="22"/>
              </w:rPr>
              <w:t>Df</w:t>
            </w:r>
          </w:p>
        </w:tc>
        <w:tc>
          <w:tcPr>
            <w:tcW w:w="1424" w:type="dxa"/>
            <w:tcBorders>
              <w:top w:val="single" w:sz="16" w:space="0" w:color="000000"/>
              <w:bottom w:val="single" w:sz="16" w:space="0" w:color="000000"/>
            </w:tcBorders>
            <w:shd w:val="clear" w:color="auto" w:fill="FFFFFF"/>
            <w:vAlign w:val="bottom"/>
          </w:tcPr>
          <w:p w:rsidR="003B7AD5" w:rsidRPr="00655DF3" w:rsidRDefault="003B7AD5" w:rsidP="00972630">
            <w:pPr>
              <w:spacing w:line="320" w:lineRule="atLeast"/>
              <w:ind w:left="60" w:right="60"/>
              <w:jc w:val="center"/>
              <w:rPr>
                <w:rFonts w:cs="Times New Roman"/>
                <w:sz w:val="22"/>
              </w:rPr>
            </w:pPr>
            <w:r w:rsidRPr="00655DF3">
              <w:rPr>
                <w:rFonts w:cs="Times New Roman"/>
                <w:sz w:val="22"/>
              </w:rPr>
              <w:t>Mean Square</w:t>
            </w:r>
          </w:p>
        </w:tc>
        <w:tc>
          <w:tcPr>
            <w:tcW w:w="1037" w:type="dxa"/>
            <w:tcBorders>
              <w:top w:val="single" w:sz="16" w:space="0" w:color="000000"/>
              <w:bottom w:val="single" w:sz="16" w:space="0" w:color="000000"/>
            </w:tcBorders>
            <w:shd w:val="clear" w:color="auto" w:fill="FFFFFF"/>
            <w:vAlign w:val="bottom"/>
          </w:tcPr>
          <w:p w:rsidR="003B7AD5" w:rsidRPr="00655DF3" w:rsidRDefault="003B7AD5" w:rsidP="00972630">
            <w:pPr>
              <w:spacing w:line="320" w:lineRule="atLeast"/>
              <w:ind w:left="60" w:right="60"/>
              <w:jc w:val="center"/>
              <w:rPr>
                <w:rFonts w:cs="Times New Roman"/>
                <w:sz w:val="22"/>
              </w:rPr>
            </w:pPr>
            <w:r w:rsidRPr="00655DF3">
              <w:rPr>
                <w:rFonts w:cs="Times New Roman"/>
                <w:sz w:val="22"/>
              </w:rPr>
              <w:t>F</w:t>
            </w:r>
          </w:p>
        </w:tc>
        <w:tc>
          <w:tcPr>
            <w:tcW w:w="1037" w:type="dxa"/>
            <w:tcBorders>
              <w:top w:val="single" w:sz="16" w:space="0" w:color="000000"/>
              <w:bottom w:val="single" w:sz="16" w:space="0" w:color="000000"/>
              <w:right w:val="single" w:sz="16" w:space="0" w:color="000000"/>
            </w:tcBorders>
            <w:shd w:val="clear" w:color="auto" w:fill="FFFFFF"/>
            <w:vAlign w:val="bottom"/>
          </w:tcPr>
          <w:p w:rsidR="003B7AD5" w:rsidRPr="00655DF3" w:rsidRDefault="003B7AD5" w:rsidP="00972630">
            <w:pPr>
              <w:spacing w:line="320" w:lineRule="atLeast"/>
              <w:ind w:left="60" w:right="60"/>
              <w:jc w:val="center"/>
              <w:rPr>
                <w:rFonts w:cs="Times New Roman"/>
                <w:sz w:val="22"/>
              </w:rPr>
            </w:pPr>
            <w:r w:rsidRPr="00655DF3">
              <w:rPr>
                <w:rFonts w:cs="Times New Roman"/>
                <w:sz w:val="22"/>
              </w:rPr>
              <w:t>Sig.</w:t>
            </w:r>
          </w:p>
        </w:tc>
      </w:tr>
      <w:tr w:rsidR="003B7AD5" w:rsidRPr="00E80A14" w:rsidTr="00972630">
        <w:trPr>
          <w:cantSplit/>
        </w:trPr>
        <w:tc>
          <w:tcPr>
            <w:tcW w:w="741" w:type="dxa"/>
            <w:vMerge w:val="restart"/>
            <w:tcBorders>
              <w:top w:val="single" w:sz="16" w:space="0" w:color="000000"/>
              <w:left w:val="single" w:sz="16" w:space="0" w:color="000000"/>
              <w:bottom w:val="single" w:sz="16" w:space="0" w:color="000000"/>
              <w:right w:val="nil"/>
            </w:tcBorders>
            <w:shd w:val="clear" w:color="auto" w:fill="FFFFFF"/>
          </w:tcPr>
          <w:p w:rsidR="003B7AD5" w:rsidRPr="00655DF3" w:rsidRDefault="003B7AD5" w:rsidP="00972630">
            <w:pPr>
              <w:spacing w:line="320" w:lineRule="atLeast"/>
              <w:ind w:left="60" w:right="60"/>
              <w:rPr>
                <w:rFonts w:cs="Times New Roman"/>
                <w:sz w:val="22"/>
              </w:rPr>
            </w:pPr>
            <w:r w:rsidRPr="00655DF3">
              <w:rPr>
                <w:rFonts w:cs="Times New Roman"/>
                <w:sz w:val="22"/>
              </w:rPr>
              <w:t>1</w:t>
            </w:r>
          </w:p>
        </w:tc>
        <w:tc>
          <w:tcPr>
            <w:tcW w:w="1299" w:type="dxa"/>
            <w:tcBorders>
              <w:top w:val="single" w:sz="16" w:space="0" w:color="000000"/>
              <w:left w:val="nil"/>
              <w:bottom w:val="nil"/>
              <w:right w:val="single" w:sz="16" w:space="0" w:color="000000"/>
            </w:tcBorders>
            <w:shd w:val="clear" w:color="auto" w:fill="FFFFFF"/>
          </w:tcPr>
          <w:p w:rsidR="003B7AD5" w:rsidRPr="00655DF3" w:rsidRDefault="003B7AD5" w:rsidP="00972630">
            <w:pPr>
              <w:spacing w:line="320" w:lineRule="atLeast"/>
              <w:ind w:left="60" w:right="60"/>
              <w:rPr>
                <w:rFonts w:cs="Times New Roman"/>
                <w:sz w:val="22"/>
              </w:rPr>
            </w:pPr>
            <w:r w:rsidRPr="00655DF3">
              <w:rPr>
                <w:rFonts w:cs="Times New Roman"/>
                <w:sz w:val="22"/>
              </w:rPr>
              <w:t>Regression</w:t>
            </w:r>
          </w:p>
        </w:tc>
        <w:tc>
          <w:tcPr>
            <w:tcW w:w="1486" w:type="dxa"/>
            <w:tcBorders>
              <w:top w:val="single" w:sz="16" w:space="0" w:color="000000"/>
              <w:left w:val="single" w:sz="16" w:space="0" w:color="000000"/>
              <w:bottom w:val="nil"/>
            </w:tcBorders>
            <w:shd w:val="clear" w:color="auto" w:fill="FFFFFF"/>
            <w:vAlign w:val="center"/>
          </w:tcPr>
          <w:p w:rsidR="003B7AD5" w:rsidRPr="00655DF3" w:rsidRDefault="003B7AD5" w:rsidP="00972630">
            <w:pPr>
              <w:spacing w:line="320" w:lineRule="atLeast"/>
              <w:ind w:left="60" w:right="60"/>
              <w:jc w:val="right"/>
              <w:rPr>
                <w:rFonts w:cs="Times New Roman"/>
                <w:sz w:val="22"/>
              </w:rPr>
            </w:pPr>
            <w:r w:rsidRPr="00655DF3">
              <w:rPr>
                <w:rFonts w:cs="Times New Roman"/>
                <w:sz w:val="22"/>
              </w:rPr>
              <w:t>.296</w:t>
            </w:r>
          </w:p>
        </w:tc>
        <w:tc>
          <w:tcPr>
            <w:tcW w:w="1037" w:type="dxa"/>
            <w:tcBorders>
              <w:top w:val="single" w:sz="16" w:space="0" w:color="000000"/>
              <w:bottom w:val="nil"/>
            </w:tcBorders>
            <w:shd w:val="clear" w:color="auto" w:fill="FFFFFF"/>
            <w:vAlign w:val="center"/>
          </w:tcPr>
          <w:p w:rsidR="003B7AD5" w:rsidRPr="00655DF3" w:rsidRDefault="003B7AD5" w:rsidP="00972630">
            <w:pPr>
              <w:spacing w:line="320" w:lineRule="atLeast"/>
              <w:ind w:left="60" w:right="60"/>
              <w:jc w:val="right"/>
              <w:rPr>
                <w:rFonts w:cs="Times New Roman"/>
                <w:sz w:val="22"/>
              </w:rPr>
            </w:pPr>
            <w:r w:rsidRPr="00655DF3">
              <w:rPr>
                <w:rFonts w:cs="Times New Roman"/>
                <w:sz w:val="22"/>
              </w:rPr>
              <w:t>3</w:t>
            </w:r>
          </w:p>
        </w:tc>
        <w:tc>
          <w:tcPr>
            <w:tcW w:w="1424" w:type="dxa"/>
            <w:tcBorders>
              <w:top w:val="single" w:sz="16" w:space="0" w:color="000000"/>
              <w:bottom w:val="nil"/>
            </w:tcBorders>
            <w:shd w:val="clear" w:color="auto" w:fill="FFFFFF"/>
            <w:vAlign w:val="center"/>
          </w:tcPr>
          <w:p w:rsidR="003B7AD5" w:rsidRPr="00655DF3" w:rsidRDefault="003B7AD5" w:rsidP="00972630">
            <w:pPr>
              <w:spacing w:line="320" w:lineRule="atLeast"/>
              <w:ind w:left="60" w:right="60"/>
              <w:jc w:val="right"/>
              <w:rPr>
                <w:rFonts w:cs="Times New Roman"/>
                <w:sz w:val="22"/>
              </w:rPr>
            </w:pPr>
            <w:r w:rsidRPr="00655DF3">
              <w:rPr>
                <w:rFonts w:cs="Times New Roman"/>
                <w:sz w:val="22"/>
              </w:rPr>
              <w:t>.099</w:t>
            </w:r>
          </w:p>
        </w:tc>
        <w:tc>
          <w:tcPr>
            <w:tcW w:w="1037" w:type="dxa"/>
            <w:tcBorders>
              <w:top w:val="single" w:sz="16" w:space="0" w:color="000000"/>
              <w:bottom w:val="nil"/>
            </w:tcBorders>
            <w:shd w:val="clear" w:color="auto" w:fill="FFFFFF"/>
            <w:vAlign w:val="center"/>
          </w:tcPr>
          <w:p w:rsidR="003B7AD5" w:rsidRPr="00655DF3" w:rsidRDefault="003B7AD5" w:rsidP="00972630">
            <w:pPr>
              <w:spacing w:line="320" w:lineRule="atLeast"/>
              <w:ind w:left="60" w:right="60"/>
              <w:jc w:val="right"/>
              <w:rPr>
                <w:rFonts w:cs="Times New Roman"/>
                <w:sz w:val="22"/>
              </w:rPr>
            </w:pPr>
            <w:r w:rsidRPr="00655DF3">
              <w:rPr>
                <w:rFonts w:cs="Times New Roman"/>
                <w:sz w:val="22"/>
              </w:rPr>
              <w:t>3.793</w:t>
            </w:r>
          </w:p>
        </w:tc>
        <w:tc>
          <w:tcPr>
            <w:tcW w:w="1037" w:type="dxa"/>
            <w:tcBorders>
              <w:top w:val="single" w:sz="16" w:space="0" w:color="000000"/>
              <w:bottom w:val="nil"/>
              <w:right w:val="single" w:sz="16" w:space="0" w:color="000000"/>
            </w:tcBorders>
            <w:shd w:val="clear" w:color="auto" w:fill="FFFFFF"/>
            <w:vAlign w:val="center"/>
          </w:tcPr>
          <w:p w:rsidR="003B7AD5" w:rsidRPr="00655DF3" w:rsidRDefault="003B7AD5" w:rsidP="00972630">
            <w:pPr>
              <w:spacing w:line="320" w:lineRule="atLeast"/>
              <w:ind w:left="60" w:right="60"/>
              <w:jc w:val="right"/>
              <w:rPr>
                <w:rFonts w:cs="Times New Roman"/>
                <w:sz w:val="22"/>
              </w:rPr>
            </w:pPr>
            <w:r w:rsidRPr="00655DF3">
              <w:rPr>
                <w:rFonts w:cs="Times New Roman"/>
                <w:sz w:val="22"/>
              </w:rPr>
              <w:t>.031</w:t>
            </w:r>
            <w:r w:rsidRPr="00655DF3">
              <w:rPr>
                <w:rFonts w:cs="Times New Roman"/>
                <w:sz w:val="22"/>
                <w:vertAlign w:val="superscript"/>
              </w:rPr>
              <w:t>b</w:t>
            </w:r>
          </w:p>
        </w:tc>
      </w:tr>
      <w:tr w:rsidR="003B7AD5" w:rsidRPr="00E80A14" w:rsidTr="00972630">
        <w:trPr>
          <w:cantSplit/>
        </w:trPr>
        <w:tc>
          <w:tcPr>
            <w:tcW w:w="741" w:type="dxa"/>
            <w:vMerge/>
            <w:tcBorders>
              <w:top w:val="single" w:sz="16" w:space="0" w:color="000000"/>
              <w:left w:val="single" w:sz="16" w:space="0" w:color="000000"/>
              <w:bottom w:val="single" w:sz="16" w:space="0" w:color="000000"/>
              <w:right w:val="nil"/>
            </w:tcBorders>
            <w:shd w:val="clear" w:color="auto" w:fill="FFFFFF"/>
          </w:tcPr>
          <w:p w:rsidR="003B7AD5" w:rsidRPr="00655DF3" w:rsidRDefault="003B7AD5" w:rsidP="00972630">
            <w:pPr>
              <w:rPr>
                <w:rFonts w:cs="Times New Roman"/>
                <w:sz w:val="22"/>
              </w:rPr>
            </w:pPr>
          </w:p>
        </w:tc>
        <w:tc>
          <w:tcPr>
            <w:tcW w:w="1299" w:type="dxa"/>
            <w:tcBorders>
              <w:top w:val="nil"/>
              <w:left w:val="nil"/>
              <w:bottom w:val="nil"/>
              <w:right w:val="single" w:sz="16" w:space="0" w:color="000000"/>
            </w:tcBorders>
            <w:shd w:val="clear" w:color="auto" w:fill="FFFFFF"/>
          </w:tcPr>
          <w:p w:rsidR="003B7AD5" w:rsidRPr="00655DF3" w:rsidRDefault="003B7AD5" w:rsidP="00972630">
            <w:pPr>
              <w:spacing w:line="320" w:lineRule="atLeast"/>
              <w:ind w:left="60" w:right="60"/>
              <w:rPr>
                <w:rFonts w:cs="Times New Roman"/>
                <w:sz w:val="22"/>
              </w:rPr>
            </w:pPr>
            <w:r w:rsidRPr="00655DF3">
              <w:rPr>
                <w:rFonts w:cs="Times New Roman"/>
                <w:sz w:val="22"/>
              </w:rPr>
              <w:t>Residual</w:t>
            </w:r>
          </w:p>
        </w:tc>
        <w:tc>
          <w:tcPr>
            <w:tcW w:w="1486" w:type="dxa"/>
            <w:tcBorders>
              <w:top w:val="nil"/>
              <w:left w:val="single" w:sz="16" w:space="0" w:color="000000"/>
              <w:bottom w:val="nil"/>
            </w:tcBorders>
            <w:shd w:val="clear" w:color="auto" w:fill="FFFFFF"/>
            <w:vAlign w:val="center"/>
          </w:tcPr>
          <w:p w:rsidR="003B7AD5" w:rsidRPr="00655DF3" w:rsidRDefault="003B7AD5" w:rsidP="00972630">
            <w:pPr>
              <w:spacing w:line="320" w:lineRule="atLeast"/>
              <w:ind w:left="60" w:right="60"/>
              <w:jc w:val="right"/>
              <w:rPr>
                <w:rFonts w:cs="Times New Roman"/>
                <w:sz w:val="22"/>
              </w:rPr>
            </w:pPr>
            <w:r w:rsidRPr="00655DF3">
              <w:rPr>
                <w:rFonts w:cs="Times New Roman"/>
                <w:sz w:val="22"/>
              </w:rPr>
              <w:t>.417</w:t>
            </w:r>
          </w:p>
        </w:tc>
        <w:tc>
          <w:tcPr>
            <w:tcW w:w="1037" w:type="dxa"/>
            <w:tcBorders>
              <w:top w:val="nil"/>
              <w:bottom w:val="nil"/>
            </w:tcBorders>
            <w:shd w:val="clear" w:color="auto" w:fill="FFFFFF"/>
            <w:vAlign w:val="center"/>
          </w:tcPr>
          <w:p w:rsidR="003B7AD5" w:rsidRPr="00655DF3" w:rsidRDefault="003B7AD5" w:rsidP="00972630">
            <w:pPr>
              <w:spacing w:line="320" w:lineRule="atLeast"/>
              <w:ind w:left="60" w:right="60"/>
              <w:jc w:val="right"/>
              <w:rPr>
                <w:rFonts w:cs="Times New Roman"/>
                <w:sz w:val="22"/>
              </w:rPr>
            </w:pPr>
            <w:r w:rsidRPr="00655DF3">
              <w:rPr>
                <w:rFonts w:cs="Times New Roman"/>
                <w:sz w:val="22"/>
              </w:rPr>
              <w:t>16</w:t>
            </w:r>
          </w:p>
        </w:tc>
        <w:tc>
          <w:tcPr>
            <w:tcW w:w="1424" w:type="dxa"/>
            <w:tcBorders>
              <w:top w:val="nil"/>
              <w:bottom w:val="nil"/>
            </w:tcBorders>
            <w:shd w:val="clear" w:color="auto" w:fill="FFFFFF"/>
            <w:vAlign w:val="center"/>
          </w:tcPr>
          <w:p w:rsidR="003B7AD5" w:rsidRPr="00655DF3" w:rsidRDefault="003B7AD5" w:rsidP="00972630">
            <w:pPr>
              <w:spacing w:line="320" w:lineRule="atLeast"/>
              <w:ind w:left="60" w:right="60"/>
              <w:jc w:val="right"/>
              <w:rPr>
                <w:rFonts w:cs="Times New Roman"/>
                <w:sz w:val="22"/>
              </w:rPr>
            </w:pPr>
            <w:r w:rsidRPr="00655DF3">
              <w:rPr>
                <w:rFonts w:cs="Times New Roman"/>
                <w:sz w:val="22"/>
              </w:rPr>
              <w:t>.026</w:t>
            </w:r>
          </w:p>
        </w:tc>
        <w:tc>
          <w:tcPr>
            <w:tcW w:w="1037" w:type="dxa"/>
            <w:tcBorders>
              <w:top w:val="nil"/>
              <w:bottom w:val="nil"/>
            </w:tcBorders>
            <w:shd w:val="clear" w:color="auto" w:fill="FFFFFF"/>
            <w:vAlign w:val="center"/>
          </w:tcPr>
          <w:p w:rsidR="003B7AD5" w:rsidRPr="00655DF3" w:rsidRDefault="003B7AD5" w:rsidP="00972630">
            <w:pPr>
              <w:rPr>
                <w:rFonts w:cs="Times New Roman"/>
                <w:sz w:val="22"/>
              </w:rPr>
            </w:pPr>
          </w:p>
        </w:tc>
        <w:tc>
          <w:tcPr>
            <w:tcW w:w="1037" w:type="dxa"/>
            <w:tcBorders>
              <w:top w:val="nil"/>
              <w:bottom w:val="nil"/>
              <w:right w:val="single" w:sz="16" w:space="0" w:color="000000"/>
            </w:tcBorders>
            <w:shd w:val="clear" w:color="auto" w:fill="FFFFFF"/>
            <w:vAlign w:val="center"/>
          </w:tcPr>
          <w:p w:rsidR="003B7AD5" w:rsidRPr="00655DF3" w:rsidRDefault="003B7AD5" w:rsidP="00972630">
            <w:pPr>
              <w:rPr>
                <w:rFonts w:cs="Times New Roman"/>
                <w:sz w:val="22"/>
              </w:rPr>
            </w:pPr>
          </w:p>
        </w:tc>
      </w:tr>
      <w:tr w:rsidR="003B7AD5" w:rsidRPr="00E80A14" w:rsidTr="00972630">
        <w:trPr>
          <w:cantSplit/>
        </w:trPr>
        <w:tc>
          <w:tcPr>
            <w:tcW w:w="741" w:type="dxa"/>
            <w:vMerge/>
            <w:tcBorders>
              <w:top w:val="single" w:sz="16" w:space="0" w:color="000000"/>
              <w:left w:val="single" w:sz="16" w:space="0" w:color="000000"/>
              <w:bottom w:val="single" w:sz="16" w:space="0" w:color="000000"/>
              <w:right w:val="nil"/>
            </w:tcBorders>
            <w:shd w:val="clear" w:color="auto" w:fill="FFFFFF"/>
          </w:tcPr>
          <w:p w:rsidR="003B7AD5" w:rsidRPr="00655DF3" w:rsidRDefault="003B7AD5" w:rsidP="00972630">
            <w:pPr>
              <w:rPr>
                <w:rFonts w:cs="Times New Roman"/>
                <w:sz w:val="22"/>
              </w:rPr>
            </w:pPr>
          </w:p>
        </w:tc>
        <w:tc>
          <w:tcPr>
            <w:tcW w:w="1299" w:type="dxa"/>
            <w:tcBorders>
              <w:top w:val="nil"/>
              <w:left w:val="nil"/>
              <w:bottom w:val="single" w:sz="16" w:space="0" w:color="000000"/>
              <w:right w:val="single" w:sz="16" w:space="0" w:color="000000"/>
            </w:tcBorders>
            <w:shd w:val="clear" w:color="auto" w:fill="FFFFFF"/>
          </w:tcPr>
          <w:p w:rsidR="003B7AD5" w:rsidRPr="00655DF3" w:rsidRDefault="003B7AD5" w:rsidP="00972630">
            <w:pPr>
              <w:spacing w:line="320" w:lineRule="atLeast"/>
              <w:ind w:left="60" w:right="60"/>
              <w:rPr>
                <w:rFonts w:cs="Times New Roman"/>
                <w:sz w:val="22"/>
              </w:rPr>
            </w:pPr>
            <w:r w:rsidRPr="00655DF3">
              <w:rPr>
                <w:rFonts w:cs="Times New Roman"/>
                <w:sz w:val="22"/>
              </w:rPr>
              <w:t>Total</w:t>
            </w:r>
          </w:p>
        </w:tc>
        <w:tc>
          <w:tcPr>
            <w:tcW w:w="1486" w:type="dxa"/>
            <w:tcBorders>
              <w:top w:val="nil"/>
              <w:left w:val="single" w:sz="16" w:space="0" w:color="000000"/>
              <w:bottom w:val="single" w:sz="16" w:space="0" w:color="000000"/>
            </w:tcBorders>
            <w:shd w:val="clear" w:color="auto" w:fill="FFFFFF"/>
            <w:vAlign w:val="center"/>
          </w:tcPr>
          <w:p w:rsidR="003B7AD5" w:rsidRPr="00655DF3" w:rsidRDefault="003B7AD5" w:rsidP="00972630">
            <w:pPr>
              <w:spacing w:line="320" w:lineRule="atLeast"/>
              <w:ind w:left="60" w:right="60"/>
              <w:jc w:val="right"/>
              <w:rPr>
                <w:rFonts w:cs="Times New Roman"/>
                <w:sz w:val="22"/>
              </w:rPr>
            </w:pPr>
            <w:r w:rsidRPr="00655DF3">
              <w:rPr>
                <w:rFonts w:cs="Times New Roman"/>
                <w:sz w:val="22"/>
              </w:rPr>
              <w:t>.713</w:t>
            </w:r>
          </w:p>
        </w:tc>
        <w:tc>
          <w:tcPr>
            <w:tcW w:w="1037" w:type="dxa"/>
            <w:tcBorders>
              <w:top w:val="nil"/>
              <w:bottom w:val="single" w:sz="16" w:space="0" w:color="000000"/>
            </w:tcBorders>
            <w:shd w:val="clear" w:color="auto" w:fill="FFFFFF"/>
            <w:vAlign w:val="center"/>
          </w:tcPr>
          <w:p w:rsidR="003B7AD5" w:rsidRPr="00655DF3" w:rsidRDefault="003B7AD5" w:rsidP="00972630">
            <w:pPr>
              <w:spacing w:line="320" w:lineRule="atLeast"/>
              <w:ind w:left="60" w:right="60"/>
              <w:jc w:val="right"/>
              <w:rPr>
                <w:rFonts w:cs="Times New Roman"/>
                <w:sz w:val="22"/>
              </w:rPr>
            </w:pPr>
            <w:r w:rsidRPr="00655DF3">
              <w:rPr>
                <w:rFonts w:cs="Times New Roman"/>
                <w:sz w:val="22"/>
              </w:rPr>
              <w:t>19</w:t>
            </w:r>
          </w:p>
        </w:tc>
        <w:tc>
          <w:tcPr>
            <w:tcW w:w="1424" w:type="dxa"/>
            <w:tcBorders>
              <w:top w:val="nil"/>
              <w:bottom w:val="single" w:sz="16" w:space="0" w:color="000000"/>
            </w:tcBorders>
            <w:shd w:val="clear" w:color="auto" w:fill="FFFFFF"/>
            <w:vAlign w:val="center"/>
          </w:tcPr>
          <w:p w:rsidR="003B7AD5" w:rsidRPr="00655DF3" w:rsidRDefault="003B7AD5" w:rsidP="00972630">
            <w:pPr>
              <w:rPr>
                <w:rFonts w:cs="Times New Roman"/>
                <w:sz w:val="22"/>
              </w:rPr>
            </w:pPr>
          </w:p>
        </w:tc>
        <w:tc>
          <w:tcPr>
            <w:tcW w:w="1037" w:type="dxa"/>
            <w:tcBorders>
              <w:top w:val="nil"/>
              <w:bottom w:val="single" w:sz="16" w:space="0" w:color="000000"/>
            </w:tcBorders>
            <w:shd w:val="clear" w:color="auto" w:fill="FFFFFF"/>
            <w:vAlign w:val="center"/>
          </w:tcPr>
          <w:p w:rsidR="003B7AD5" w:rsidRPr="00655DF3" w:rsidRDefault="003B7AD5" w:rsidP="00972630">
            <w:pPr>
              <w:rPr>
                <w:rFonts w:cs="Times New Roman"/>
                <w:sz w:val="22"/>
              </w:rPr>
            </w:pPr>
          </w:p>
        </w:tc>
        <w:tc>
          <w:tcPr>
            <w:tcW w:w="1037" w:type="dxa"/>
            <w:tcBorders>
              <w:top w:val="nil"/>
              <w:bottom w:val="single" w:sz="16" w:space="0" w:color="000000"/>
              <w:right w:val="single" w:sz="16" w:space="0" w:color="000000"/>
            </w:tcBorders>
            <w:shd w:val="clear" w:color="auto" w:fill="FFFFFF"/>
            <w:vAlign w:val="center"/>
          </w:tcPr>
          <w:p w:rsidR="003B7AD5" w:rsidRPr="00655DF3" w:rsidRDefault="003B7AD5" w:rsidP="00972630">
            <w:pPr>
              <w:rPr>
                <w:rFonts w:cs="Times New Roman"/>
                <w:sz w:val="22"/>
              </w:rPr>
            </w:pPr>
          </w:p>
        </w:tc>
      </w:tr>
      <w:tr w:rsidR="003B7AD5" w:rsidRPr="00E80A14" w:rsidTr="00972630">
        <w:trPr>
          <w:cantSplit/>
        </w:trPr>
        <w:tc>
          <w:tcPr>
            <w:tcW w:w="8061" w:type="dxa"/>
            <w:gridSpan w:val="7"/>
            <w:tcBorders>
              <w:top w:val="nil"/>
              <w:left w:val="nil"/>
              <w:bottom w:val="nil"/>
              <w:right w:val="nil"/>
            </w:tcBorders>
            <w:shd w:val="clear" w:color="auto" w:fill="FFFFFF"/>
          </w:tcPr>
          <w:p w:rsidR="003B7AD5" w:rsidRPr="00655DF3" w:rsidRDefault="003B7AD5" w:rsidP="00972630">
            <w:pPr>
              <w:spacing w:line="320" w:lineRule="atLeast"/>
              <w:ind w:left="60" w:right="60"/>
              <w:rPr>
                <w:rFonts w:cs="Times New Roman"/>
                <w:sz w:val="22"/>
              </w:rPr>
            </w:pPr>
            <w:r w:rsidRPr="00655DF3">
              <w:rPr>
                <w:rFonts w:cs="Times New Roman"/>
                <w:sz w:val="22"/>
              </w:rPr>
              <w:t>a. Dependent Variable: HARGA SAHAM</w:t>
            </w:r>
          </w:p>
        </w:tc>
      </w:tr>
      <w:tr w:rsidR="003B7AD5" w:rsidRPr="00E80A14" w:rsidTr="00972630">
        <w:trPr>
          <w:cantSplit/>
        </w:trPr>
        <w:tc>
          <w:tcPr>
            <w:tcW w:w="8061" w:type="dxa"/>
            <w:gridSpan w:val="7"/>
            <w:tcBorders>
              <w:top w:val="nil"/>
              <w:left w:val="nil"/>
              <w:bottom w:val="nil"/>
              <w:right w:val="nil"/>
            </w:tcBorders>
            <w:shd w:val="clear" w:color="auto" w:fill="FFFFFF"/>
          </w:tcPr>
          <w:p w:rsidR="003B7AD5" w:rsidRPr="00655DF3" w:rsidRDefault="003B7AD5" w:rsidP="00972630">
            <w:pPr>
              <w:spacing w:line="320" w:lineRule="atLeast"/>
              <w:ind w:left="60" w:right="60"/>
              <w:rPr>
                <w:rFonts w:cs="Times New Roman"/>
                <w:sz w:val="22"/>
              </w:rPr>
            </w:pPr>
            <w:r w:rsidRPr="00655DF3">
              <w:rPr>
                <w:rFonts w:cs="Times New Roman"/>
                <w:sz w:val="22"/>
              </w:rPr>
              <w:t>b. Predictors: (Constant), EPS, DAR, ROE</w:t>
            </w:r>
          </w:p>
        </w:tc>
      </w:tr>
    </w:tbl>
    <w:p w:rsidR="003B7AD5" w:rsidRDefault="003B7AD5" w:rsidP="003B7AD5">
      <w:pPr>
        <w:pStyle w:val="ListParagraph"/>
        <w:spacing w:line="480" w:lineRule="auto"/>
        <w:ind w:left="0"/>
        <w:jc w:val="center"/>
        <w:rPr>
          <w:rFonts w:cs="Times New Roman"/>
          <w:b/>
        </w:rPr>
      </w:pPr>
      <w:r>
        <w:rPr>
          <w:rFonts w:cs="Times New Roman"/>
          <w:b/>
        </w:rPr>
        <w:t>Sumber: Data diolah, 2018</w:t>
      </w:r>
    </w:p>
    <w:p w:rsidR="003B7AD5" w:rsidRDefault="003B7AD5" w:rsidP="003B7AD5">
      <w:pPr>
        <w:spacing w:line="480" w:lineRule="auto"/>
        <w:jc w:val="both"/>
        <w:rPr>
          <w:rFonts w:cs="Times New Roman"/>
          <w:szCs w:val="24"/>
        </w:rPr>
      </w:pPr>
      <w:r>
        <w:rPr>
          <w:rFonts w:cs="Times New Roman"/>
          <w:b/>
        </w:rPr>
        <w:tab/>
      </w:r>
      <w:r>
        <w:rPr>
          <w:rFonts w:cs="Times New Roman"/>
        </w:rPr>
        <w:t>Pada tabel 4.13 di atas, diperoleh nilai F</w:t>
      </w:r>
      <w:r>
        <w:rPr>
          <w:rFonts w:cs="Times New Roman"/>
          <w:vertAlign w:val="subscript"/>
        </w:rPr>
        <w:t>hitung</w:t>
      </w:r>
      <w:r>
        <w:rPr>
          <w:rFonts w:cs="Times New Roman"/>
        </w:rPr>
        <w:t xml:space="preserve"> sebesar 3,793, hasil yang diperoleh dari perbandingan F</w:t>
      </w:r>
      <w:r>
        <w:rPr>
          <w:rFonts w:cs="Times New Roman"/>
          <w:vertAlign w:val="subscript"/>
        </w:rPr>
        <w:t xml:space="preserve">hitung </w:t>
      </w:r>
      <w:r>
        <w:rPr>
          <w:rFonts w:cs="Times New Roman"/>
        </w:rPr>
        <w:t xml:space="preserve">dengan </w:t>
      </w:r>
      <w:r>
        <w:rPr>
          <w:rFonts w:cs="Times New Roman"/>
          <w:szCs w:val="24"/>
        </w:rPr>
        <w:t>F</w:t>
      </w:r>
      <w:r w:rsidRPr="00B907CE">
        <w:rPr>
          <w:rFonts w:cs="Times New Roman"/>
          <w:szCs w:val="24"/>
          <w:vertAlign w:val="subscript"/>
        </w:rPr>
        <w:t>tabel</w:t>
      </w:r>
      <w:r>
        <w:rPr>
          <w:rFonts w:cs="Times New Roman"/>
          <w:szCs w:val="24"/>
        </w:rPr>
        <w:t xml:space="preserve"> adalah </w:t>
      </w:r>
      <w:r>
        <w:rPr>
          <w:rFonts w:cs="Times New Roman"/>
        </w:rPr>
        <w:t>F</w:t>
      </w:r>
      <w:r>
        <w:rPr>
          <w:rFonts w:cs="Times New Roman"/>
          <w:vertAlign w:val="subscript"/>
        </w:rPr>
        <w:t xml:space="preserve">hitung </w:t>
      </w:r>
      <w:r>
        <w:rPr>
          <w:rFonts w:cs="Times New Roman"/>
        </w:rPr>
        <w:t xml:space="preserve">≥ </w:t>
      </w:r>
      <w:r>
        <w:rPr>
          <w:rFonts w:cs="Times New Roman"/>
          <w:szCs w:val="24"/>
        </w:rPr>
        <w:t>F</w:t>
      </w:r>
      <w:r w:rsidRPr="00B907CE">
        <w:rPr>
          <w:rFonts w:cs="Times New Roman"/>
          <w:szCs w:val="24"/>
          <w:vertAlign w:val="subscript"/>
        </w:rPr>
        <w:t>tabel</w:t>
      </w:r>
      <w:r>
        <w:rPr>
          <w:rFonts w:cs="Times New Roman"/>
          <w:szCs w:val="24"/>
        </w:rPr>
        <w:t xml:space="preserve"> (3,793 ≥ 3,24) dan tingkat signifikan 0,031 lebih kecil dari tingkat alpha 5% yaitu 0,031 ≤ 0,05, maka diputuskan untuk H</w:t>
      </w:r>
      <w:r>
        <w:rPr>
          <w:rFonts w:cs="Times New Roman"/>
          <w:szCs w:val="24"/>
          <w:vertAlign w:val="subscript"/>
        </w:rPr>
        <w:t xml:space="preserve">0 </w:t>
      </w:r>
      <w:r>
        <w:rPr>
          <w:rFonts w:cs="Times New Roman"/>
          <w:szCs w:val="24"/>
        </w:rPr>
        <w:t>ditolak H</w:t>
      </w:r>
      <w:r>
        <w:rPr>
          <w:rFonts w:cs="Times New Roman"/>
          <w:szCs w:val="24"/>
          <w:vertAlign w:val="subscript"/>
        </w:rPr>
        <w:t>1</w:t>
      </w:r>
      <w:r>
        <w:rPr>
          <w:rFonts w:cs="Times New Roman"/>
          <w:szCs w:val="24"/>
        </w:rPr>
        <w:t xml:space="preserve"> diterima. Dapat disimpulkan bahwa </w:t>
      </w:r>
      <w:r w:rsidRPr="00506072">
        <w:rPr>
          <w:rFonts w:cs="Times New Roman"/>
          <w:i/>
          <w:szCs w:val="24"/>
        </w:rPr>
        <w:t>Return On Equity</w:t>
      </w:r>
      <w:r>
        <w:rPr>
          <w:rFonts w:cs="Times New Roman"/>
          <w:szCs w:val="24"/>
        </w:rPr>
        <w:t xml:space="preserve"> (ROE), </w:t>
      </w:r>
      <w:r w:rsidRPr="00506072">
        <w:rPr>
          <w:rFonts w:cs="Times New Roman"/>
          <w:i/>
          <w:szCs w:val="24"/>
        </w:rPr>
        <w:t>Debt to Asset Rasio</w:t>
      </w:r>
      <w:r>
        <w:rPr>
          <w:rFonts w:cs="Times New Roman"/>
          <w:szCs w:val="24"/>
        </w:rPr>
        <w:t xml:space="preserve"> (DAR), dan </w:t>
      </w:r>
      <w:r w:rsidRPr="00506072">
        <w:rPr>
          <w:rFonts w:cs="Times New Roman"/>
          <w:i/>
          <w:szCs w:val="24"/>
        </w:rPr>
        <w:t>Earning Per Share</w:t>
      </w:r>
      <w:r>
        <w:rPr>
          <w:rFonts w:cs="Times New Roman"/>
          <w:szCs w:val="24"/>
        </w:rPr>
        <w:t xml:space="preserve"> (EPS) secara simultan berpengaruh signifikan terhadap Harga Saham pada Perusahaan Gas Negara (Persero), Tbk periode 2013-2017.</w:t>
      </w:r>
    </w:p>
    <w:p w:rsidR="003B7AD5" w:rsidRDefault="003B7AD5" w:rsidP="003B7AD5">
      <w:pPr>
        <w:spacing w:line="480" w:lineRule="auto"/>
        <w:jc w:val="both"/>
        <w:rPr>
          <w:rFonts w:cs="Times New Roman"/>
          <w:szCs w:val="24"/>
        </w:rPr>
      </w:pPr>
    </w:p>
    <w:p w:rsidR="003B7AD5" w:rsidRDefault="003B7AD5" w:rsidP="003B7AD5">
      <w:pPr>
        <w:spacing w:line="480" w:lineRule="auto"/>
        <w:jc w:val="both"/>
        <w:rPr>
          <w:rFonts w:cs="Times New Roman"/>
          <w:szCs w:val="24"/>
        </w:rPr>
      </w:pPr>
    </w:p>
    <w:p w:rsidR="003B7AD5" w:rsidRDefault="003B7AD5" w:rsidP="003B7AD5">
      <w:pPr>
        <w:spacing w:line="480" w:lineRule="auto"/>
        <w:jc w:val="both"/>
        <w:rPr>
          <w:rFonts w:cs="Times New Roman"/>
          <w:szCs w:val="24"/>
        </w:rPr>
      </w:pPr>
    </w:p>
    <w:p w:rsidR="003B7AD5" w:rsidRDefault="003B7AD5" w:rsidP="003B7AD5">
      <w:pPr>
        <w:spacing w:line="480" w:lineRule="auto"/>
        <w:jc w:val="both"/>
        <w:rPr>
          <w:rFonts w:cs="Times New Roman"/>
          <w:szCs w:val="24"/>
        </w:rPr>
      </w:pPr>
    </w:p>
    <w:p w:rsidR="003B7AD5" w:rsidRDefault="003B7AD5" w:rsidP="003B7AD5">
      <w:pPr>
        <w:spacing w:line="480" w:lineRule="auto"/>
        <w:jc w:val="both"/>
        <w:rPr>
          <w:rFonts w:cs="Times New Roman"/>
          <w:b/>
          <w:szCs w:val="24"/>
        </w:rPr>
      </w:pPr>
      <w:r>
        <w:rPr>
          <w:rFonts w:cs="Times New Roman"/>
          <w:b/>
          <w:szCs w:val="24"/>
        </w:rPr>
        <w:lastRenderedPageBreak/>
        <w:t>4.3</w:t>
      </w:r>
      <w:r>
        <w:rPr>
          <w:rFonts w:cs="Times New Roman"/>
          <w:b/>
          <w:szCs w:val="24"/>
        </w:rPr>
        <w:tab/>
        <w:t>Pembahasan</w:t>
      </w:r>
    </w:p>
    <w:p w:rsidR="003B7AD5" w:rsidRDefault="003B7AD5" w:rsidP="003B7AD5">
      <w:pPr>
        <w:spacing w:line="480" w:lineRule="auto"/>
        <w:jc w:val="both"/>
        <w:rPr>
          <w:rFonts w:cs="Times New Roman"/>
          <w:b/>
          <w:szCs w:val="24"/>
        </w:rPr>
      </w:pPr>
      <w:r>
        <w:rPr>
          <w:rFonts w:cs="Times New Roman"/>
          <w:b/>
          <w:szCs w:val="24"/>
        </w:rPr>
        <w:t>4.3.1</w:t>
      </w:r>
      <w:r>
        <w:rPr>
          <w:rFonts w:cs="Times New Roman"/>
          <w:b/>
          <w:szCs w:val="24"/>
        </w:rPr>
        <w:tab/>
        <w:t xml:space="preserve">Pengaruh </w:t>
      </w:r>
      <w:r w:rsidRPr="00016435">
        <w:rPr>
          <w:rFonts w:cs="Times New Roman"/>
          <w:b/>
          <w:i/>
          <w:szCs w:val="24"/>
        </w:rPr>
        <w:t>Return On Equity</w:t>
      </w:r>
      <w:r w:rsidRPr="00016435">
        <w:rPr>
          <w:rFonts w:cs="Times New Roman"/>
          <w:b/>
          <w:szCs w:val="24"/>
        </w:rPr>
        <w:t xml:space="preserve"> (ROE) secara Parsial terhadap Harga Saham</w:t>
      </w:r>
    </w:p>
    <w:p w:rsidR="003B7AD5" w:rsidRDefault="003B7AD5" w:rsidP="003B7AD5">
      <w:pPr>
        <w:spacing w:line="480" w:lineRule="auto"/>
        <w:jc w:val="both"/>
        <w:rPr>
          <w:rFonts w:cs="Times New Roman"/>
          <w:szCs w:val="24"/>
        </w:rPr>
      </w:pPr>
      <w:r>
        <w:rPr>
          <w:rFonts w:cs="Times New Roman"/>
          <w:b/>
          <w:szCs w:val="24"/>
        </w:rPr>
        <w:tab/>
      </w:r>
      <w:r>
        <w:rPr>
          <w:rFonts w:cs="Times New Roman"/>
          <w:szCs w:val="24"/>
        </w:rPr>
        <w:t>Dari hasil uji parsial (uji t) diperoleh nilai t</w:t>
      </w:r>
      <w:r>
        <w:rPr>
          <w:rFonts w:cs="Times New Roman"/>
          <w:szCs w:val="24"/>
          <w:vertAlign w:val="subscript"/>
        </w:rPr>
        <w:t>hitung</w:t>
      </w:r>
      <w:r>
        <w:rPr>
          <w:rFonts w:cs="Times New Roman"/>
          <w:szCs w:val="24"/>
        </w:rPr>
        <w:t xml:space="preserve"> ≤ t</w:t>
      </w:r>
      <w:r>
        <w:rPr>
          <w:rFonts w:cs="Times New Roman"/>
          <w:szCs w:val="24"/>
          <w:vertAlign w:val="subscript"/>
        </w:rPr>
        <w:t xml:space="preserve">tabel </w:t>
      </w:r>
      <w:r>
        <w:rPr>
          <w:rFonts w:cs="Times New Roman"/>
          <w:szCs w:val="24"/>
        </w:rPr>
        <w:t xml:space="preserve">yaitu 0,613 ≤ 2,119 dan tingkat signifikan 0,548 lebih besar dari 0,05, yang artinya variabel </w:t>
      </w:r>
      <w:r w:rsidRPr="00D3488F">
        <w:rPr>
          <w:rFonts w:cs="Times New Roman"/>
          <w:i/>
          <w:szCs w:val="24"/>
        </w:rPr>
        <w:t>Return On Equity</w:t>
      </w:r>
      <w:r w:rsidRPr="00D3488F">
        <w:rPr>
          <w:rFonts w:cs="Times New Roman"/>
          <w:szCs w:val="24"/>
        </w:rPr>
        <w:t xml:space="preserve"> (ROE)</w:t>
      </w:r>
      <w:r>
        <w:rPr>
          <w:rFonts w:cs="Times New Roman"/>
          <w:szCs w:val="24"/>
        </w:rPr>
        <w:t xml:space="preserve"> secara parsial tidak berpengaruh signifikan terhadap Harga Saham.</w:t>
      </w:r>
    </w:p>
    <w:p w:rsidR="003B7AD5" w:rsidRPr="00DE25BD" w:rsidRDefault="003B7AD5" w:rsidP="003B7AD5">
      <w:pPr>
        <w:spacing w:line="480" w:lineRule="auto"/>
        <w:jc w:val="both"/>
        <w:rPr>
          <w:rFonts w:cs="Times New Roman"/>
          <w:szCs w:val="24"/>
        </w:rPr>
      </w:pPr>
      <w:r>
        <w:rPr>
          <w:rFonts w:cs="Times New Roman"/>
          <w:szCs w:val="24"/>
        </w:rPr>
        <w:tab/>
      </w:r>
      <w:r w:rsidRPr="008D7CC1">
        <w:rPr>
          <w:rFonts w:cs="Times New Roman"/>
          <w:szCs w:val="24"/>
        </w:rPr>
        <w:t xml:space="preserve">Semakin tinggi nilai </w:t>
      </w:r>
      <w:r w:rsidRPr="008D7CC1">
        <w:rPr>
          <w:rFonts w:cs="Times New Roman"/>
          <w:i/>
          <w:szCs w:val="24"/>
        </w:rPr>
        <w:t>Return On Equity</w:t>
      </w:r>
      <w:r w:rsidRPr="008D7CC1">
        <w:rPr>
          <w:rFonts w:cs="Times New Roman"/>
          <w:szCs w:val="24"/>
        </w:rPr>
        <w:t xml:space="preserve"> (ROE) maka semakin tinggi pula harga saham, karena </w:t>
      </w:r>
      <w:r w:rsidRPr="008D7CC1">
        <w:rPr>
          <w:rFonts w:cs="Times New Roman"/>
          <w:i/>
          <w:szCs w:val="24"/>
        </w:rPr>
        <w:t>return</w:t>
      </w:r>
      <w:r w:rsidRPr="008D7CC1">
        <w:rPr>
          <w:rFonts w:cs="Times New Roman"/>
          <w:szCs w:val="24"/>
        </w:rPr>
        <w:t xml:space="preserve"> atau penghasilan yang diperoleh pemilik perusahaan akan semakin tinggi sehingga harga saham perusahaan akan meningkat.</w:t>
      </w:r>
      <w:r>
        <w:rPr>
          <w:rFonts w:cs="Times New Roman"/>
          <w:szCs w:val="24"/>
        </w:rPr>
        <w:t xml:space="preserve"> </w:t>
      </w:r>
      <w:r w:rsidRPr="00D3488F">
        <w:rPr>
          <w:rFonts w:cs="Times New Roman"/>
          <w:i/>
          <w:szCs w:val="24"/>
        </w:rPr>
        <w:t>Return On Equity</w:t>
      </w:r>
      <w:r w:rsidRPr="00D3488F">
        <w:rPr>
          <w:rFonts w:cs="Times New Roman"/>
          <w:szCs w:val="24"/>
        </w:rPr>
        <w:t xml:space="preserve"> (ROE)</w:t>
      </w:r>
      <w:r w:rsidRPr="008D7CC1">
        <w:rPr>
          <w:rFonts w:cs="Times New Roman"/>
          <w:szCs w:val="24"/>
        </w:rPr>
        <w:t xml:space="preserve"> hanya menggambarkan kemampuan perusahaan untuk menghasilkan keuntungan dengan investasi para pemilik, namun kurang menggambarkan perkembangan dan prospek perusahaan sehingga para investor tidak terlalu memperhitungkan </w:t>
      </w:r>
      <w:r w:rsidRPr="00D3488F">
        <w:rPr>
          <w:rFonts w:cs="Times New Roman"/>
          <w:i/>
          <w:szCs w:val="24"/>
        </w:rPr>
        <w:t>Return On Equity</w:t>
      </w:r>
      <w:r w:rsidRPr="00D3488F">
        <w:rPr>
          <w:rFonts w:cs="Times New Roman"/>
          <w:szCs w:val="24"/>
        </w:rPr>
        <w:t xml:space="preserve"> (ROE)</w:t>
      </w:r>
      <w:r>
        <w:rPr>
          <w:rFonts w:cs="Times New Roman"/>
          <w:szCs w:val="24"/>
        </w:rPr>
        <w:t xml:space="preserve"> </w:t>
      </w:r>
      <w:r w:rsidRPr="008D7CC1">
        <w:rPr>
          <w:rFonts w:cs="Times New Roman"/>
          <w:szCs w:val="24"/>
        </w:rPr>
        <w:t>sebagai pertimbangan investasinya.</w:t>
      </w:r>
      <w:r>
        <w:t xml:space="preserve"> </w:t>
      </w:r>
      <w:r w:rsidRPr="00D3488F">
        <w:rPr>
          <w:rFonts w:cs="Times New Roman"/>
          <w:i/>
          <w:szCs w:val="24"/>
        </w:rPr>
        <w:t>Return On Equity</w:t>
      </w:r>
      <w:r w:rsidRPr="00D3488F">
        <w:rPr>
          <w:rFonts w:cs="Times New Roman"/>
          <w:szCs w:val="24"/>
        </w:rPr>
        <w:t xml:space="preserve"> (ROE)</w:t>
      </w:r>
      <w:r>
        <w:rPr>
          <w:rFonts w:cs="Times New Roman"/>
          <w:szCs w:val="24"/>
        </w:rPr>
        <w:t xml:space="preserve"> tidak berpengaruh signifikan terhadap Harga Saham Perusahaan Gas Negara, Tbk (Persero) disebabkan karena para investor berpendapat bahwa Perusahaan Gas Negara, Tbk (Persero) merupakan salah satu saham </w:t>
      </w:r>
      <w:r w:rsidRPr="00DE25BD">
        <w:rPr>
          <w:rFonts w:cs="Times New Roman"/>
          <w:i/>
          <w:szCs w:val="24"/>
        </w:rPr>
        <w:t>blue chip</w:t>
      </w:r>
      <w:r>
        <w:rPr>
          <w:rFonts w:cs="Times New Roman"/>
          <w:i/>
          <w:szCs w:val="24"/>
        </w:rPr>
        <w:t xml:space="preserve"> </w:t>
      </w:r>
      <w:r>
        <w:rPr>
          <w:rFonts w:cs="Times New Roman"/>
          <w:szCs w:val="24"/>
        </w:rPr>
        <w:t xml:space="preserve">dan perusahaan milik BUMN yang layak menjadi saham pilihan untuk berinvestasi, hal ini dibuktikan dengan terdaftarnya Perusahaan Gas Negara, Tbk (Persero) di LQ 45. Sehingga faktor fundamental seperti </w:t>
      </w:r>
      <w:r w:rsidRPr="00D3488F">
        <w:rPr>
          <w:rFonts w:cs="Times New Roman"/>
          <w:i/>
          <w:szCs w:val="24"/>
        </w:rPr>
        <w:t>Return On Equity</w:t>
      </w:r>
      <w:r w:rsidRPr="00D3488F">
        <w:rPr>
          <w:rFonts w:cs="Times New Roman"/>
          <w:szCs w:val="24"/>
        </w:rPr>
        <w:t xml:space="preserve"> (ROE)</w:t>
      </w:r>
      <w:r>
        <w:rPr>
          <w:rFonts w:cs="Times New Roman"/>
          <w:szCs w:val="24"/>
        </w:rPr>
        <w:t xml:space="preserve"> ini tidak terlalu penting bagi para investor, karena </w:t>
      </w:r>
      <w:r w:rsidRPr="00D3488F">
        <w:rPr>
          <w:rFonts w:cs="Times New Roman"/>
          <w:i/>
          <w:szCs w:val="24"/>
        </w:rPr>
        <w:t>Return On Equity</w:t>
      </w:r>
      <w:r w:rsidRPr="00D3488F">
        <w:rPr>
          <w:rFonts w:cs="Times New Roman"/>
          <w:szCs w:val="24"/>
        </w:rPr>
        <w:t xml:space="preserve"> (ROE)</w:t>
      </w:r>
      <w:r>
        <w:rPr>
          <w:rFonts w:cs="Times New Roman"/>
          <w:szCs w:val="24"/>
        </w:rPr>
        <w:t xml:space="preserve"> hanya menggambarkan besarnya pengembalian atas investasi yang dilakukan pemegang saham biasa, namun tidak menggambarkan prospek perusahaan, sehingga pasar tidak terlalu merespon dengan </w:t>
      </w:r>
      <w:r>
        <w:rPr>
          <w:rFonts w:cs="Times New Roman"/>
          <w:szCs w:val="24"/>
        </w:rPr>
        <w:lastRenderedPageBreak/>
        <w:t xml:space="preserve">besar kecilnya </w:t>
      </w:r>
      <w:r w:rsidRPr="00D3488F">
        <w:rPr>
          <w:rFonts w:cs="Times New Roman"/>
          <w:i/>
          <w:szCs w:val="24"/>
        </w:rPr>
        <w:t>Return On Equity</w:t>
      </w:r>
      <w:r w:rsidRPr="00D3488F">
        <w:rPr>
          <w:rFonts w:cs="Times New Roman"/>
          <w:szCs w:val="24"/>
        </w:rPr>
        <w:t xml:space="preserve"> (ROE)</w:t>
      </w:r>
      <w:r>
        <w:rPr>
          <w:rFonts w:cs="Times New Roman"/>
          <w:szCs w:val="24"/>
        </w:rPr>
        <w:t xml:space="preserve"> sebagai pertimbangan investasi yang akan dilakukan investor.</w:t>
      </w:r>
    </w:p>
    <w:p w:rsidR="003B7AD5" w:rsidRDefault="003B7AD5" w:rsidP="003B7AD5">
      <w:pPr>
        <w:spacing w:line="480" w:lineRule="auto"/>
        <w:jc w:val="both"/>
        <w:rPr>
          <w:rFonts w:cs="Times New Roman"/>
          <w:szCs w:val="24"/>
        </w:rPr>
      </w:pPr>
      <w:r>
        <w:tab/>
      </w:r>
      <w:r>
        <w:rPr>
          <w:rFonts w:cs="Times New Roman"/>
          <w:szCs w:val="24"/>
        </w:rPr>
        <w:t xml:space="preserve">Penelitian ini sejalan dengan penelitian yang dilakukan oleh Sarliva dkk (2017), hasil penelitian tersebut menyatakan bahwa tidak terdapat pengaruh yang signifikan antara </w:t>
      </w:r>
      <w:r w:rsidRPr="00D3488F">
        <w:rPr>
          <w:rFonts w:cs="Times New Roman"/>
          <w:i/>
          <w:szCs w:val="24"/>
        </w:rPr>
        <w:t>Return On Equity</w:t>
      </w:r>
      <w:r w:rsidRPr="00D3488F">
        <w:rPr>
          <w:rFonts w:cs="Times New Roman"/>
          <w:szCs w:val="24"/>
        </w:rPr>
        <w:t xml:space="preserve"> (ROE)</w:t>
      </w:r>
      <w:r>
        <w:rPr>
          <w:rFonts w:cs="Times New Roman"/>
          <w:szCs w:val="24"/>
        </w:rPr>
        <w:t xml:space="preserve"> terhadap Harga Saham. Namun bertentangan dengan penelitian sebelumnya yang dilakukan oleh Sanjaya dkk (2015), Amanda dkk (2016), Cathelin dan Sampurno (2016), Ratih dkk (2013) hasil penelitian tersebut menyatakan </w:t>
      </w:r>
      <w:r w:rsidRPr="00D3488F">
        <w:rPr>
          <w:rFonts w:cs="Times New Roman"/>
          <w:i/>
          <w:szCs w:val="24"/>
        </w:rPr>
        <w:t>Return On Equity</w:t>
      </w:r>
      <w:r w:rsidRPr="00D3488F">
        <w:rPr>
          <w:rFonts w:cs="Times New Roman"/>
          <w:szCs w:val="24"/>
        </w:rPr>
        <w:t xml:space="preserve"> (ROE)</w:t>
      </w:r>
      <w:r>
        <w:rPr>
          <w:rFonts w:cs="Times New Roman"/>
          <w:szCs w:val="24"/>
        </w:rPr>
        <w:t xml:space="preserve"> berpengaruh positif dan signifikan terhadap Harga Saham.</w:t>
      </w:r>
    </w:p>
    <w:p w:rsidR="003B7AD5" w:rsidRDefault="003B7AD5" w:rsidP="003B7AD5">
      <w:pPr>
        <w:spacing w:line="480" w:lineRule="auto"/>
        <w:jc w:val="both"/>
        <w:rPr>
          <w:rFonts w:cs="Times New Roman"/>
          <w:b/>
          <w:szCs w:val="24"/>
        </w:rPr>
      </w:pPr>
    </w:p>
    <w:p w:rsidR="003B7AD5" w:rsidRDefault="003B7AD5" w:rsidP="003B7AD5">
      <w:pPr>
        <w:spacing w:line="480" w:lineRule="auto"/>
        <w:jc w:val="both"/>
        <w:rPr>
          <w:rFonts w:cs="Times New Roman"/>
          <w:b/>
          <w:szCs w:val="24"/>
        </w:rPr>
      </w:pPr>
      <w:r>
        <w:rPr>
          <w:rFonts w:cs="Times New Roman"/>
          <w:b/>
          <w:szCs w:val="24"/>
        </w:rPr>
        <w:t>4.3.2</w:t>
      </w:r>
      <w:r>
        <w:rPr>
          <w:rFonts w:cs="Times New Roman"/>
          <w:b/>
          <w:szCs w:val="24"/>
        </w:rPr>
        <w:tab/>
        <w:t xml:space="preserve">Pengaruh </w:t>
      </w:r>
      <w:r w:rsidRPr="00016435">
        <w:rPr>
          <w:rFonts w:cs="Times New Roman"/>
          <w:b/>
          <w:i/>
          <w:szCs w:val="24"/>
        </w:rPr>
        <w:t>Debt to Asset Rasio</w:t>
      </w:r>
      <w:r w:rsidRPr="00016435">
        <w:rPr>
          <w:rFonts w:cs="Times New Roman"/>
          <w:b/>
          <w:szCs w:val="24"/>
        </w:rPr>
        <w:t xml:space="preserve"> (DAR)</w:t>
      </w:r>
      <w:r>
        <w:rPr>
          <w:rFonts w:cs="Times New Roman"/>
          <w:b/>
          <w:szCs w:val="24"/>
        </w:rPr>
        <w:t xml:space="preserve"> </w:t>
      </w:r>
      <w:r w:rsidRPr="00016435">
        <w:rPr>
          <w:rFonts w:cs="Times New Roman"/>
          <w:b/>
          <w:szCs w:val="24"/>
        </w:rPr>
        <w:t>secara Parsial terhadap Harga Saham</w:t>
      </w:r>
    </w:p>
    <w:p w:rsidR="003B7AD5" w:rsidRDefault="003B7AD5" w:rsidP="003B7AD5">
      <w:pPr>
        <w:spacing w:line="480" w:lineRule="auto"/>
        <w:jc w:val="both"/>
        <w:rPr>
          <w:rFonts w:cs="Times New Roman"/>
          <w:szCs w:val="24"/>
        </w:rPr>
      </w:pPr>
      <w:r>
        <w:rPr>
          <w:rFonts w:cs="Times New Roman"/>
          <w:b/>
          <w:szCs w:val="24"/>
        </w:rPr>
        <w:tab/>
      </w:r>
      <w:r>
        <w:rPr>
          <w:rFonts w:cs="Times New Roman"/>
          <w:szCs w:val="24"/>
        </w:rPr>
        <w:t>Dari hasil uji parsial (uji t) diperoleh nilai t</w:t>
      </w:r>
      <w:r>
        <w:rPr>
          <w:rFonts w:cs="Times New Roman"/>
          <w:szCs w:val="24"/>
          <w:vertAlign w:val="subscript"/>
        </w:rPr>
        <w:t xml:space="preserve">hitung </w:t>
      </w:r>
      <w:r>
        <w:rPr>
          <w:rFonts w:cs="Times New Roman"/>
          <w:szCs w:val="24"/>
        </w:rPr>
        <w:t>≥ t</w:t>
      </w:r>
      <w:r>
        <w:rPr>
          <w:rFonts w:cs="Times New Roman"/>
          <w:szCs w:val="24"/>
          <w:vertAlign w:val="subscript"/>
        </w:rPr>
        <w:t xml:space="preserve">tabel </w:t>
      </w:r>
      <w:r>
        <w:rPr>
          <w:rFonts w:cs="Times New Roman"/>
          <w:szCs w:val="24"/>
        </w:rPr>
        <w:t xml:space="preserve">yaitu -0,964 ≥ -2,119 dan tingkat signifikan 0,349 lebih besar dari 0,05, yang artinya variabel </w:t>
      </w:r>
      <w:r w:rsidRPr="00DA138A">
        <w:rPr>
          <w:rFonts w:cs="Times New Roman"/>
          <w:i/>
          <w:szCs w:val="24"/>
        </w:rPr>
        <w:t>Debt to Asset Rasio</w:t>
      </w:r>
      <w:r w:rsidRPr="00DA138A">
        <w:rPr>
          <w:rFonts w:cs="Times New Roman"/>
          <w:szCs w:val="24"/>
        </w:rPr>
        <w:t xml:space="preserve"> (DAR)</w:t>
      </w:r>
      <w:r>
        <w:rPr>
          <w:rFonts w:cs="Times New Roman"/>
          <w:szCs w:val="24"/>
        </w:rPr>
        <w:t xml:space="preserve"> secara parsial tidak berpengaruh signifikan terhadap Harga Saham.</w:t>
      </w:r>
    </w:p>
    <w:p w:rsidR="003B7AD5" w:rsidRPr="00701EFE" w:rsidRDefault="003B7AD5" w:rsidP="003B7AD5">
      <w:pPr>
        <w:spacing w:line="480" w:lineRule="auto"/>
        <w:jc w:val="both"/>
        <w:rPr>
          <w:rFonts w:cs="Times New Roman"/>
          <w:szCs w:val="24"/>
        </w:rPr>
      </w:pPr>
      <w:r>
        <w:rPr>
          <w:rFonts w:cs="Times New Roman"/>
          <w:szCs w:val="24"/>
        </w:rPr>
        <w:tab/>
        <w:t xml:space="preserve">Semakin meningkatnya </w:t>
      </w:r>
      <w:r w:rsidRPr="00F87041">
        <w:rPr>
          <w:rFonts w:cs="Times New Roman"/>
          <w:i/>
          <w:szCs w:val="24"/>
        </w:rPr>
        <w:t>Debt to Asset Rasio</w:t>
      </w:r>
      <w:r w:rsidRPr="00F87041">
        <w:rPr>
          <w:rFonts w:cs="Times New Roman"/>
          <w:szCs w:val="24"/>
        </w:rPr>
        <w:t xml:space="preserve"> (DAR)</w:t>
      </w:r>
      <w:r>
        <w:rPr>
          <w:rFonts w:cs="Times New Roman"/>
          <w:szCs w:val="24"/>
        </w:rPr>
        <w:t xml:space="preserve"> maka harga saham perusahaan akan mengalami penurunan, sebaliknya jika nilai </w:t>
      </w:r>
      <w:r w:rsidRPr="00F87041">
        <w:rPr>
          <w:rFonts w:cs="Times New Roman"/>
          <w:i/>
          <w:szCs w:val="24"/>
        </w:rPr>
        <w:t>Debt to Asset Rasio</w:t>
      </w:r>
      <w:r w:rsidRPr="00F87041">
        <w:rPr>
          <w:rFonts w:cs="Times New Roman"/>
          <w:szCs w:val="24"/>
        </w:rPr>
        <w:t xml:space="preserve"> (DAR)</w:t>
      </w:r>
      <w:r>
        <w:rPr>
          <w:rFonts w:cs="Times New Roman"/>
          <w:szCs w:val="24"/>
        </w:rPr>
        <w:t xml:space="preserve"> mengalami penurunan maka harga saham akan mengalami peningkatan. </w:t>
      </w:r>
      <w:r w:rsidRPr="00701EFE">
        <w:rPr>
          <w:rFonts w:cs="Times New Roman"/>
          <w:szCs w:val="24"/>
        </w:rPr>
        <w:t xml:space="preserve">Hal ini disebabkan karena perusahaan </w:t>
      </w:r>
      <w:r>
        <w:rPr>
          <w:rFonts w:cs="Times New Roman"/>
          <w:szCs w:val="24"/>
        </w:rPr>
        <w:t xml:space="preserve">tersebut </w:t>
      </w:r>
      <w:r w:rsidRPr="00701EFE">
        <w:rPr>
          <w:rFonts w:cs="Times New Roman"/>
          <w:szCs w:val="24"/>
        </w:rPr>
        <w:t>memiliki tingkat hutang yang tinggi, hal ini dikarenakan untuk meningkatkan investasi dengan harapan untuk memperoleh laba yang lebih tinggi dari</w:t>
      </w:r>
      <w:r>
        <w:rPr>
          <w:rFonts w:cs="Times New Roman"/>
          <w:szCs w:val="24"/>
        </w:rPr>
        <w:t xml:space="preserve"> </w:t>
      </w:r>
      <w:r w:rsidRPr="00701EFE">
        <w:rPr>
          <w:rFonts w:cs="Times New Roman"/>
          <w:szCs w:val="24"/>
        </w:rPr>
        <w:t xml:space="preserve">pada beban tetapnya (bunga), namun </w:t>
      </w:r>
      <w:r>
        <w:rPr>
          <w:rFonts w:cs="Times New Roman"/>
          <w:szCs w:val="24"/>
        </w:rPr>
        <w:t xml:space="preserve">dengan </w:t>
      </w:r>
      <w:r w:rsidRPr="00701EFE">
        <w:rPr>
          <w:rFonts w:cs="Times New Roman"/>
          <w:szCs w:val="24"/>
        </w:rPr>
        <w:t>hal ini investor tidak tertarik dengan perusahaan yang memiliki tingkat hutang yang tinggi karena berpotensi menghasilkan resiko yang tinggi pula, sehingga investor enggan</w:t>
      </w:r>
      <w:r>
        <w:rPr>
          <w:rFonts w:cs="Times New Roman"/>
          <w:szCs w:val="24"/>
        </w:rPr>
        <w:t xml:space="preserve"> membeli saham </w:t>
      </w:r>
      <w:r>
        <w:rPr>
          <w:rFonts w:cs="Times New Roman"/>
          <w:szCs w:val="24"/>
        </w:rPr>
        <w:lastRenderedPageBreak/>
        <w:t xml:space="preserve">perusahaan tersebut karena pada umumnya investor ingin menghindari resiko yang tinggi. </w:t>
      </w:r>
      <w:r w:rsidRPr="00F87041">
        <w:rPr>
          <w:rFonts w:cs="Times New Roman"/>
          <w:i/>
          <w:szCs w:val="24"/>
        </w:rPr>
        <w:t>Debt to Asset Rasio</w:t>
      </w:r>
      <w:r w:rsidRPr="00F87041">
        <w:rPr>
          <w:rFonts w:cs="Times New Roman"/>
          <w:szCs w:val="24"/>
        </w:rPr>
        <w:t xml:space="preserve"> (DAR)</w:t>
      </w:r>
      <w:r>
        <w:rPr>
          <w:rFonts w:cs="Times New Roman"/>
          <w:szCs w:val="24"/>
        </w:rPr>
        <w:t xml:space="preserve"> tidak berpengaruh signifikan terhadap Harga Saham Perusahaan Gas Negara, Tbk (Persero) disebabkan karena para investor berpendapat bahwa Perusahaan Gas Negara, Tbk (Persero) merupakan salah satu saham </w:t>
      </w:r>
      <w:r w:rsidRPr="00DE25BD">
        <w:rPr>
          <w:rFonts w:cs="Times New Roman"/>
          <w:i/>
          <w:szCs w:val="24"/>
        </w:rPr>
        <w:t>blue chip</w:t>
      </w:r>
      <w:r>
        <w:rPr>
          <w:rFonts w:cs="Times New Roman"/>
          <w:i/>
          <w:szCs w:val="24"/>
        </w:rPr>
        <w:t xml:space="preserve"> </w:t>
      </w:r>
      <w:r>
        <w:rPr>
          <w:rFonts w:cs="Times New Roman"/>
          <w:szCs w:val="24"/>
        </w:rPr>
        <w:t>dan perusahaan milik BUMN</w:t>
      </w:r>
      <w:r>
        <w:rPr>
          <w:rFonts w:cs="Times New Roman"/>
          <w:i/>
          <w:szCs w:val="24"/>
        </w:rPr>
        <w:t xml:space="preserve"> </w:t>
      </w:r>
      <w:r>
        <w:rPr>
          <w:rFonts w:cs="Times New Roman"/>
          <w:szCs w:val="24"/>
        </w:rPr>
        <w:t xml:space="preserve">yang layak menjadi saham pilihan untuk berinvestasi, hal ini dibuktikan dengan terdaftarnya Perusahaan Gas Negara, Tbk (Persero) di LQ 45. Sehingga faktor fundamental seperti </w:t>
      </w:r>
      <w:r w:rsidRPr="00F87041">
        <w:rPr>
          <w:rFonts w:cs="Times New Roman"/>
          <w:i/>
          <w:szCs w:val="24"/>
        </w:rPr>
        <w:t>Debt to Asset Rasio</w:t>
      </w:r>
      <w:r w:rsidRPr="00F87041">
        <w:rPr>
          <w:rFonts w:cs="Times New Roman"/>
          <w:szCs w:val="24"/>
        </w:rPr>
        <w:t xml:space="preserve"> (DAR)</w:t>
      </w:r>
      <w:r>
        <w:rPr>
          <w:rFonts w:cs="Times New Roman"/>
          <w:szCs w:val="24"/>
        </w:rPr>
        <w:t xml:space="preserve"> ini tidak terlalu penting bagi para investor, karena </w:t>
      </w:r>
      <w:r w:rsidRPr="00F87041">
        <w:rPr>
          <w:rFonts w:cs="Times New Roman"/>
          <w:i/>
          <w:szCs w:val="24"/>
        </w:rPr>
        <w:t>Debt to Asset Rasio</w:t>
      </w:r>
      <w:r w:rsidRPr="00F87041">
        <w:rPr>
          <w:rFonts w:cs="Times New Roman"/>
          <w:szCs w:val="24"/>
        </w:rPr>
        <w:t xml:space="preserve"> (DAR)</w:t>
      </w:r>
      <w:r>
        <w:rPr>
          <w:rFonts w:cs="Times New Roman"/>
          <w:szCs w:val="24"/>
        </w:rPr>
        <w:t xml:space="preserve"> hanya menggambarkan sejauh mana perusahaan dapat memenuhi kewajibannya yang dibiayai oleh aset perusahaan, namun tidak menggambarkan prospek perusahaan, sehingga pasar tidak terlalu merespon dengan besar kecilnya </w:t>
      </w:r>
      <w:r w:rsidRPr="00F87041">
        <w:rPr>
          <w:rFonts w:cs="Times New Roman"/>
          <w:i/>
          <w:szCs w:val="24"/>
        </w:rPr>
        <w:t>Debt to Asset Rasio</w:t>
      </w:r>
      <w:r w:rsidRPr="00F87041">
        <w:rPr>
          <w:rFonts w:cs="Times New Roman"/>
          <w:szCs w:val="24"/>
        </w:rPr>
        <w:t xml:space="preserve"> (DAR)</w:t>
      </w:r>
      <w:r>
        <w:rPr>
          <w:rFonts w:cs="Times New Roman"/>
          <w:szCs w:val="24"/>
        </w:rPr>
        <w:t xml:space="preserve"> sebagai pertimbangan investasi yang akan dilakukan investor.</w:t>
      </w:r>
    </w:p>
    <w:p w:rsidR="003B7AD5" w:rsidRPr="006C01FC" w:rsidRDefault="003B7AD5" w:rsidP="003B7AD5">
      <w:pPr>
        <w:spacing w:line="480" w:lineRule="auto"/>
        <w:jc w:val="both"/>
        <w:rPr>
          <w:rFonts w:cs="Times New Roman"/>
          <w:szCs w:val="24"/>
        </w:rPr>
      </w:pPr>
      <w:r>
        <w:rPr>
          <w:rFonts w:cs="Times New Roman"/>
          <w:szCs w:val="24"/>
        </w:rPr>
        <w:tab/>
        <w:t xml:space="preserve">Penelitian ini sejalan dengan penelitian yang dilakukan oleh Sarliva dkk (2017) dalam penelitian ini dihasilkan bahwa </w:t>
      </w:r>
      <w:r w:rsidRPr="00F87041">
        <w:rPr>
          <w:rFonts w:cs="Times New Roman"/>
          <w:i/>
          <w:szCs w:val="24"/>
        </w:rPr>
        <w:t>Debt to Asset Rasio</w:t>
      </w:r>
      <w:r w:rsidRPr="00F87041">
        <w:rPr>
          <w:rFonts w:cs="Times New Roman"/>
          <w:szCs w:val="24"/>
        </w:rPr>
        <w:t xml:space="preserve"> (DAR)</w:t>
      </w:r>
      <w:r>
        <w:rPr>
          <w:rFonts w:cs="Times New Roman"/>
          <w:szCs w:val="24"/>
        </w:rPr>
        <w:t xml:space="preserve"> hasil penelitian tersebut menyatakan bahwa tidak terdapat pengaruh yang signifikan antara </w:t>
      </w:r>
      <w:r w:rsidRPr="00F87041">
        <w:rPr>
          <w:rFonts w:cs="Times New Roman"/>
          <w:i/>
          <w:szCs w:val="24"/>
        </w:rPr>
        <w:t>Debt to Asset Rasio</w:t>
      </w:r>
      <w:r w:rsidRPr="00F87041">
        <w:rPr>
          <w:rFonts w:cs="Times New Roman"/>
          <w:szCs w:val="24"/>
        </w:rPr>
        <w:t xml:space="preserve"> (DAR)</w:t>
      </w:r>
      <w:r>
        <w:rPr>
          <w:rFonts w:cs="Times New Roman"/>
          <w:szCs w:val="24"/>
        </w:rPr>
        <w:t xml:space="preserve"> terhadap Harga Saham. Hal ini </w:t>
      </w:r>
      <w:r w:rsidRPr="00F87041">
        <w:rPr>
          <w:rFonts w:cs="Times New Roman"/>
          <w:i/>
          <w:szCs w:val="24"/>
        </w:rPr>
        <w:t>Debt to Asset Rasio</w:t>
      </w:r>
      <w:r w:rsidRPr="00F87041">
        <w:rPr>
          <w:rFonts w:cs="Times New Roman"/>
          <w:szCs w:val="24"/>
        </w:rPr>
        <w:t xml:space="preserve"> (DAR)</w:t>
      </w:r>
      <w:r>
        <w:rPr>
          <w:rFonts w:cs="Times New Roman"/>
          <w:szCs w:val="24"/>
        </w:rPr>
        <w:t xml:space="preserve"> mempunyai dampak buruk bagi perusahaan yang lebih banyak menggunakan utang dalam kegiatan operasionalnya. Semakin tinggi utang perusahaan akan mengurangi </w:t>
      </w:r>
      <w:r w:rsidRPr="00CB4953">
        <w:rPr>
          <w:rFonts w:cs="Times New Roman"/>
          <w:i/>
          <w:szCs w:val="24"/>
        </w:rPr>
        <w:t>return</w:t>
      </w:r>
      <w:r>
        <w:rPr>
          <w:rFonts w:cs="Times New Roman"/>
          <w:szCs w:val="24"/>
        </w:rPr>
        <w:t xml:space="preserve"> yang diperoleh. Namun bertentangan dengan penelitian sebelumnya yang dilakukan oleh Mahadewi dan Candraningrat (2015) hasil penelitian tersebut menyatakan </w:t>
      </w:r>
      <w:r w:rsidRPr="00F87041">
        <w:rPr>
          <w:rFonts w:cs="Times New Roman"/>
          <w:i/>
          <w:szCs w:val="24"/>
        </w:rPr>
        <w:t>Debt to Asset Rasio</w:t>
      </w:r>
      <w:r w:rsidRPr="00F87041">
        <w:rPr>
          <w:rFonts w:cs="Times New Roman"/>
          <w:szCs w:val="24"/>
        </w:rPr>
        <w:t xml:space="preserve"> (DAR)</w:t>
      </w:r>
      <w:r>
        <w:rPr>
          <w:rFonts w:cs="Times New Roman"/>
          <w:szCs w:val="24"/>
        </w:rPr>
        <w:t xml:space="preserve"> berpengaruh negatif dan signifikan terhadap Harga Saham.</w:t>
      </w:r>
    </w:p>
    <w:p w:rsidR="003B7AD5" w:rsidRDefault="003B7AD5" w:rsidP="003B7AD5">
      <w:pPr>
        <w:spacing w:line="480" w:lineRule="auto"/>
        <w:jc w:val="both"/>
        <w:rPr>
          <w:rFonts w:cs="Times New Roman"/>
          <w:b/>
          <w:szCs w:val="24"/>
        </w:rPr>
      </w:pPr>
      <w:r w:rsidRPr="00016435">
        <w:rPr>
          <w:rFonts w:cs="Times New Roman"/>
          <w:b/>
          <w:szCs w:val="24"/>
        </w:rPr>
        <w:lastRenderedPageBreak/>
        <w:t>4.3.3</w:t>
      </w:r>
      <w:r w:rsidRPr="00016435">
        <w:rPr>
          <w:rFonts w:cs="Times New Roman"/>
          <w:b/>
          <w:szCs w:val="24"/>
        </w:rPr>
        <w:tab/>
        <w:t xml:space="preserve">Pengaruh </w:t>
      </w:r>
      <w:r w:rsidRPr="00016435">
        <w:rPr>
          <w:rFonts w:cs="Times New Roman"/>
          <w:b/>
          <w:i/>
          <w:szCs w:val="24"/>
        </w:rPr>
        <w:t>Earning Per Share</w:t>
      </w:r>
      <w:r w:rsidRPr="00016435">
        <w:rPr>
          <w:rFonts w:cs="Times New Roman"/>
          <w:b/>
          <w:szCs w:val="24"/>
        </w:rPr>
        <w:t xml:space="preserve"> (EPS)</w:t>
      </w:r>
      <w:r>
        <w:rPr>
          <w:rFonts w:cs="Times New Roman"/>
          <w:b/>
          <w:szCs w:val="24"/>
        </w:rPr>
        <w:t xml:space="preserve"> </w:t>
      </w:r>
      <w:r w:rsidRPr="00016435">
        <w:rPr>
          <w:rFonts w:cs="Times New Roman"/>
          <w:b/>
          <w:szCs w:val="24"/>
        </w:rPr>
        <w:t>secara Parsial terhadap Harga Saham</w:t>
      </w:r>
    </w:p>
    <w:p w:rsidR="003B7AD5" w:rsidRDefault="003B7AD5" w:rsidP="003B7AD5">
      <w:pPr>
        <w:spacing w:line="480" w:lineRule="auto"/>
        <w:jc w:val="both"/>
        <w:rPr>
          <w:rFonts w:cs="Times New Roman"/>
          <w:szCs w:val="24"/>
        </w:rPr>
      </w:pPr>
      <w:r>
        <w:rPr>
          <w:rFonts w:cs="Times New Roman"/>
          <w:b/>
          <w:szCs w:val="24"/>
        </w:rPr>
        <w:tab/>
      </w:r>
      <w:r>
        <w:rPr>
          <w:rFonts w:cs="Times New Roman"/>
          <w:szCs w:val="24"/>
        </w:rPr>
        <w:t>Dari hasil uji parsial (uji t) diperoleh nilai t</w:t>
      </w:r>
      <w:r>
        <w:rPr>
          <w:rFonts w:cs="Times New Roman"/>
          <w:szCs w:val="24"/>
          <w:vertAlign w:val="subscript"/>
        </w:rPr>
        <w:t xml:space="preserve">hitung </w:t>
      </w:r>
      <w:r>
        <w:rPr>
          <w:rFonts w:cs="Times New Roman"/>
          <w:szCs w:val="24"/>
        </w:rPr>
        <w:t>≤ t</w:t>
      </w:r>
      <w:r>
        <w:rPr>
          <w:rFonts w:cs="Times New Roman"/>
          <w:szCs w:val="24"/>
          <w:vertAlign w:val="subscript"/>
        </w:rPr>
        <w:t xml:space="preserve">tabel </w:t>
      </w:r>
      <w:r>
        <w:rPr>
          <w:rFonts w:cs="Times New Roman"/>
          <w:szCs w:val="24"/>
        </w:rPr>
        <w:t xml:space="preserve">yaitu 1,069 ≤ 2,119 dan tingkat signifikan 0,301 lebih besar dar 0,05, yang artinya variabel </w:t>
      </w:r>
      <w:r w:rsidRPr="007D6340">
        <w:rPr>
          <w:rFonts w:cs="Times New Roman"/>
          <w:i/>
          <w:szCs w:val="24"/>
        </w:rPr>
        <w:t>Earning Per Share</w:t>
      </w:r>
      <w:r w:rsidRPr="007D6340">
        <w:rPr>
          <w:rFonts w:cs="Times New Roman"/>
          <w:szCs w:val="24"/>
        </w:rPr>
        <w:t xml:space="preserve"> (EPS)</w:t>
      </w:r>
      <w:r>
        <w:rPr>
          <w:rFonts w:cs="Times New Roman"/>
          <w:b/>
          <w:szCs w:val="24"/>
        </w:rPr>
        <w:t xml:space="preserve"> </w:t>
      </w:r>
      <w:r>
        <w:rPr>
          <w:rFonts w:cs="Times New Roman"/>
          <w:szCs w:val="24"/>
        </w:rPr>
        <w:t>secara parsial tidak berpengaruh signifikan terhadap Harga Saham.</w:t>
      </w:r>
    </w:p>
    <w:p w:rsidR="003B7AD5" w:rsidRPr="00DE25BD" w:rsidRDefault="003B7AD5" w:rsidP="003B7AD5">
      <w:pPr>
        <w:spacing w:line="480" w:lineRule="auto"/>
        <w:jc w:val="both"/>
        <w:rPr>
          <w:rFonts w:cs="Times New Roman"/>
          <w:szCs w:val="24"/>
        </w:rPr>
      </w:pPr>
      <w:r>
        <w:rPr>
          <w:rFonts w:cs="Times New Roman"/>
          <w:szCs w:val="24"/>
        </w:rPr>
        <w:tab/>
        <w:t xml:space="preserve">Apabila </w:t>
      </w:r>
      <w:r w:rsidRPr="007D6340">
        <w:rPr>
          <w:rFonts w:cs="Times New Roman"/>
          <w:i/>
          <w:szCs w:val="24"/>
        </w:rPr>
        <w:t>Earning Per Share</w:t>
      </w:r>
      <w:r w:rsidRPr="007D6340">
        <w:rPr>
          <w:rFonts w:cs="Times New Roman"/>
          <w:szCs w:val="24"/>
        </w:rPr>
        <w:t xml:space="preserve"> (EPS)</w:t>
      </w:r>
      <w:r>
        <w:rPr>
          <w:rFonts w:cs="Times New Roman"/>
          <w:szCs w:val="24"/>
        </w:rPr>
        <w:t xml:space="preserve"> mengalami peningkatan maka harga saham akan naik, dan begitu pula sebaliknya. Kondisi tersebut dapat menunjukkan bahwa perusahaan belum memiliki kemampuan dalam menghasilkan laba sehingga tidak dapat menarik investor untuk membeli saham. </w:t>
      </w:r>
      <w:r w:rsidRPr="007D6340">
        <w:rPr>
          <w:rFonts w:cs="Times New Roman"/>
          <w:i/>
          <w:szCs w:val="24"/>
        </w:rPr>
        <w:t>Earning Per Share</w:t>
      </w:r>
      <w:r w:rsidRPr="007D6340">
        <w:rPr>
          <w:rFonts w:cs="Times New Roman"/>
          <w:szCs w:val="24"/>
        </w:rPr>
        <w:t xml:space="preserve"> (EPS)</w:t>
      </w:r>
      <w:r>
        <w:rPr>
          <w:rFonts w:cs="Times New Roman"/>
          <w:szCs w:val="24"/>
        </w:rPr>
        <w:t xml:space="preserve"> tidak berpengaruh signifikan terhadap Harga Saham Perusahaan Gas Negara, Tbk (Persero) disebabkan karena para investor berpendapat bahwa Perusahaan Gas Negara, Tbk (Persero) merupakan salah satu saham </w:t>
      </w:r>
      <w:r w:rsidRPr="00DE25BD">
        <w:rPr>
          <w:rFonts w:cs="Times New Roman"/>
          <w:i/>
          <w:szCs w:val="24"/>
        </w:rPr>
        <w:t>blue chip</w:t>
      </w:r>
      <w:r>
        <w:rPr>
          <w:rFonts w:cs="Times New Roman"/>
          <w:i/>
          <w:szCs w:val="24"/>
        </w:rPr>
        <w:t xml:space="preserve"> </w:t>
      </w:r>
      <w:r>
        <w:rPr>
          <w:rFonts w:cs="Times New Roman"/>
          <w:szCs w:val="24"/>
        </w:rPr>
        <w:t>dan perusahaan milik BUMN</w:t>
      </w:r>
      <w:r>
        <w:rPr>
          <w:rFonts w:cs="Times New Roman"/>
          <w:i/>
          <w:szCs w:val="24"/>
        </w:rPr>
        <w:t xml:space="preserve"> </w:t>
      </w:r>
      <w:r>
        <w:rPr>
          <w:rFonts w:cs="Times New Roman"/>
          <w:szCs w:val="24"/>
        </w:rPr>
        <w:t xml:space="preserve">yang layak menjadi saham pilihan untuk berinvestasi, hal ini dibuktikan dengan terdaftarnya Perusahaan Gas Negara, Tbk (Persero) di LQ 45. Sehingga faktor fundamental seperti </w:t>
      </w:r>
      <w:r w:rsidRPr="007D6340">
        <w:rPr>
          <w:rFonts w:cs="Times New Roman"/>
          <w:i/>
          <w:szCs w:val="24"/>
        </w:rPr>
        <w:t>Earning Per Share</w:t>
      </w:r>
      <w:r w:rsidRPr="007D6340">
        <w:rPr>
          <w:rFonts w:cs="Times New Roman"/>
          <w:szCs w:val="24"/>
        </w:rPr>
        <w:t xml:space="preserve"> (EPS)</w:t>
      </w:r>
      <w:r>
        <w:rPr>
          <w:rFonts w:cs="Times New Roman"/>
          <w:szCs w:val="24"/>
        </w:rPr>
        <w:t xml:space="preserve"> ini tidak terlalu penting bagi para investor, karena </w:t>
      </w:r>
      <w:r w:rsidRPr="007D6340">
        <w:rPr>
          <w:rFonts w:cs="Times New Roman"/>
          <w:i/>
          <w:szCs w:val="24"/>
        </w:rPr>
        <w:t>Earning Per Share</w:t>
      </w:r>
      <w:r w:rsidRPr="007D6340">
        <w:rPr>
          <w:rFonts w:cs="Times New Roman"/>
          <w:szCs w:val="24"/>
        </w:rPr>
        <w:t xml:space="preserve"> (EPS)</w:t>
      </w:r>
      <w:r>
        <w:rPr>
          <w:rFonts w:cs="Times New Roman"/>
          <w:szCs w:val="24"/>
        </w:rPr>
        <w:t xml:space="preserve"> hanya menggambarkan besarnya pengembalian atas investasi yang dilakukan pemegang saham biasa, namun tidak menggambarkan prospek perusahaan, sehingga pasar tidak terlalu merespon dengan besar kecilnya </w:t>
      </w:r>
      <w:r w:rsidRPr="007D6340">
        <w:rPr>
          <w:rFonts w:cs="Times New Roman"/>
          <w:i/>
          <w:szCs w:val="24"/>
        </w:rPr>
        <w:t>Earning Per Share</w:t>
      </w:r>
      <w:r w:rsidRPr="007D6340">
        <w:rPr>
          <w:rFonts w:cs="Times New Roman"/>
          <w:szCs w:val="24"/>
        </w:rPr>
        <w:t xml:space="preserve"> (EPS)</w:t>
      </w:r>
      <w:r>
        <w:rPr>
          <w:rFonts w:cs="Times New Roman"/>
          <w:szCs w:val="24"/>
        </w:rPr>
        <w:t xml:space="preserve"> sebagai pertimbangan investasi yang akan dilakukan investor.</w:t>
      </w:r>
    </w:p>
    <w:p w:rsidR="003B7AD5" w:rsidRDefault="003B7AD5" w:rsidP="003B7AD5">
      <w:pPr>
        <w:spacing w:line="480" w:lineRule="auto"/>
        <w:jc w:val="both"/>
        <w:rPr>
          <w:rFonts w:cs="Times New Roman"/>
          <w:szCs w:val="24"/>
        </w:rPr>
      </w:pPr>
      <w:r>
        <w:rPr>
          <w:rFonts w:cs="Times New Roman"/>
          <w:szCs w:val="24"/>
        </w:rPr>
        <w:tab/>
        <w:t xml:space="preserve">Penelitian ini sejalan dengan penelitian yang dilakukan oleh Sanjaya dkk (2017), hasil penelitian tersebut menyatakan bahwa tidak terdapat pengaruh yang signifikan antara </w:t>
      </w:r>
      <w:r w:rsidRPr="007D6340">
        <w:rPr>
          <w:rFonts w:cs="Times New Roman"/>
          <w:i/>
          <w:szCs w:val="24"/>
        </w:rPr>
        <w:t>Earning Per Share</w:t>
      </w:r>
      <w:r w:rsidRPr="007D6340">
        <w:rPr>
          <w:rFonts w:cs="Times New Roman"/>
          <w:szCs w:val="24"/>
        </w:rPr>
        <w:t xml:space="preserve"> (EPS)</w:t>
      </w:r>
      <w:r>
        <w:rPr>
          <w:rFonts w:cs="Times New Roman"/>
          <w:szCs w:val="24"/>
        </w:rPr>
        <w:t xml:space="preserve"> terhadap Harga Saham. Namun bertentangan dengan penelitian sebelumnya yang dilakukan oleh Mahadewi dan </w:t>
      </w:r>
      <w:r>
        <w:rPr>
          <w:rFonts w:cs="Times New Roman"/>
          <w:szCs w:val="24"/>
        </w:rPr>
        <w:lastRenderedPageBreak/>
        <w:t xml:space="preserve">Candraningrat (2015), Amanda dkk (2016), Ratih dkk (2013), Sarliva dkk (2017), Hunjra dkk (2014) hasil penelitian tersebut menyatakan </w:t>
      </w:r>
      <w:r w:rsidRPr="007D6340">
        <w:rPr>
          <w:rFonts w:cs="Times New Roman"/>
          <w:i/>
          <w:szCs w:val="24"/>
        </w:rPr>
        <w:t>Earning Per Share</w:t>
      </w:r>
      <w:r w:rsidRPr="007D6340">
        <w:rPr>
          <w:rFonts w:cs="Times New Roman"/>
          <w:szCs w:val="24"/>
        </w:rPr>
        <w:t xml:space="preserve"> (EPS)</w:t>
      </w:r>
      <w:r>
        <w:rPr>
          <w:rFonts w:cs="Times New Roman"/>
          <w:szCs w:val="24"/>
        </w:rPr>
        <w:t xml:space="preserve"> berpengaruh dan signifikan terhadap Harga Saham.</w:t>
      </w:r>
    </w:p>
    <w:p w:rsidR="003B7AD5" w:rsidRPr="00E67CDF" w:rsidRDefault="003B7AD5" w:rsidP="003B7AD5">
      <w:pPr>
        <w:spacing w:line="480" w:lineRule="auto"/>
        <w:jc w:val="both"/>
        <w:rPr>
          <w:rFonts w:cs="Times New Roman"/>
          <w:szCs w:val="24"/>
        </w:rPr>
      </w:pPr>
    </w:p>
    <w:p w:rsidR="003B7AD5" w:rsidRDefault="003B7AD5" w:rsidP="003B7AD5">
      <w:pPr>
        <w:spacing w:line="480" w:lineRule="auto"/>
        <w:ind w:left="709" w:hanging="709"/>
        <w:jc w:val="both"/>
        <w:rPr>
          <w:rFonts w:cs="Times New Roman"/>
          <w:b/>
          <w:szCs w:val="24"/>
        </w:rPr>
      </w:pPr>
      <w:r>
        <w:rPr>
          <w:rFonts w:cs="Times New Roman"/>
          <w:b/>
          <w:szCs w:val="24"/>
        </w:rPr>
        <w:t>4.3.4</w:t>
      </w:r>
      <w:r>
        <w:rPr>
          <w:rFonts w:cs="Times New Roman"/>
          <w:b/>
          <w:szCs w:val="24"/>
        </w:rPr>
        <w:tab/>
        <w:t xml:space="preserve">Pengaruh </w:t>
      </w:r>
      <w:r w:rsidRPr="00016435">
        <w:rPr>
          <w:rFonts w:cs="Times New Roman"/>
          <w:b/>
          <w:i/>
          <w:szCs w:val="24"/>
        </w:rPr>
        <w:t>Return On Equity</w:t>
      </w:r>
      <w:r w:rsidRPr="00016435">
        <w:rPr>
          <w:rFonts w:cs="Times New Roman"/>
          <w:b/>
          <w:szCs w:val="24"/>
        </w:rPr>
        <w:t xml:space="preserve"> (ROE), </w:t>
      </w:r>
      <w:r w:rsidRPr="00016435">
        <w:rPr>
          <w:rFonts w:cs="Times New Roman"/>
          <w:b/>
          <w:i/>
          <w:szCs w:val="24"/>
        </w:rPr>
        <w:t>Debt to Asset Rasio</w:t>
      </w:r>
      <w:r w:rsidRPr="00016435">
        <w:rPr>
          <w:rFonts w:cs="Times New Roman"/>
          <w:b/>
          <w:szCs w:val="24"/>
        </w:rPr>
        <w:t xml:space="preserve"> (DAR), dan </w:t>
      </w:r>
      <w:r w:rsidRPr="00016435">
        <w:rPr>
          <w:rFonts w:cs="Times New Roman"/>
          <w:b/>
          <w:i/>
          <w:szCs w:val="24"/>
        </w:rPr>
        <w:t>Earning Per Share</w:t>
      </w:r>
      <w:r w:rsidRPr="00016435">
        <w:rPr>
          <w:rFonts w:cs="Times New Roman"/>
          <w:b/>
          <w:szCs w:val="24"/>
        </w:rPr>
        <w:t xml:space="preserve"> (EPS)</w:t>
      </w:r>
      <w:r>
        <w:rPr>
          <w:rFonts w:cs="Times New Roman"/>
          <w:b/>
          <w:szCs w:val="24"/>
        </w:rPr>
        <w:t xml:space="preserve"> secara Simultan terhadap Harga Saham </w:t>
      </w:r>
    </w:p>
    <w:p w:rsidR="003B7AD5" w:rsidRDefault="003B7AD5" w:rsidP="003B7AD5">
      <w:pPr>
        <w:spacing w:line="480" w:lineRule="auto"/>
        <w:jc w:val="both"/>
        <w:rPr>
          <w:rFonts w:cs="Times New Roman"/>
          <w:szCs w:val="24"/>
        </w:rPr>
      </w:pPr>
      <w:r>
        <w:rPr>
          <w:rFonts w:cs="Times New Roman"/>
        </w:rPr>
        <w:tab/>
        <w:t xml:space="preserve">Dari hasil uji simultan (uji F) diperoleh nilai </w:t>
      </w:r>
      <w:r>
        <w:rPr>
          <w:rFonts w:cs="Times New Roman"/>
          <w:szCs w:val="24"/>
        </w:rPr>
        <w:t>F</w:t>
      </w:r>
      <w:r w:rsidRPr="00A912F0">
        <w:rPr>
          <w:rFonts w:cs="Times New Roman"/>
          <w:szCs w:val="24"/>
          <w:vertAlign w:val="subscript"/>
        </w:rPr>
        <w:t>hitung</w:t>
      </w:r>
      <w:r>
        <w:rPr>
          <w:rFonts w:cs="Times New Roman"/>
          <w:szCs w:val="24"/>
          <w:vertAlign w:val="subscript"/>
        </w:rPr>
        <w:t xml:space="preserve"> </w:t>
      </w:r>
      <w:r>
        <w:rPr>
          <w:rFonts w:cs="Times New Roman"/>
          <w:szCs w:val="24"/>
        </w:rPr>
        <w:t xml:space="preserve">≥ </w:t>
      </w:r>
      <w:r w:rsidRPr="00711479">
        <w:rPr>
          <w:rFonts w:cs="Times New Roman"/>
          <w:szCs w:val="24"/>
        </w:rPr>
        <w:t>F</w:t>
      </w:r>
      <w:r w:rsidRPr="00711479">
        <w:rPr>
          <w:rFonts w:cs="Times New Roman"/>
          <w:szCs w:val="24"/>
          <w:vertAlign w:val="subscript"/>
        </w:rPr>
        <w:t>tabel</w:t>
      </w:r>
      <w:r>
        <w:rPr>
          <w:rFonts w:cs="Times New Roman"/>
          <w:szCs w:val="24"/>
          <w:vertAlign w:val="subscript"/>
        </w:rPr>
        <w:t xml:space="preserve"> </w:t>
      </w:r>
      <w:r>
        <w:rPr>
          <w:rFonts w:cs="Times New Roman"/>
          <w:szCs w:val="24"/>
        </w:rPr>
        <w:t xml:space="preserve">yaitu 3,793 ≥ 3,24 dan tingkat signifikan 0,031 lebih kecil dari 0,05, yang artinya variabel </w:t>
      </w:r>
      <w:r w:rsidRPr="004414A7">
        <w:rPr>
          <w:rFonts w:cs="Times New Roman"/>
          <w:i/>
          <w:szCs w:val="24"/>
        </w:rPr>
        <w:t>Return On Equity</w:t>
      </w:r>
      <w:r w:rsidRPr="004414A7">
        <w:rPr>
          <w:rFonts w:cs="Times New Roman"/>
          <w:szCs w:val="24"/>
        </w:rPr>
        <w:t xml:space="preserve"> (ROE), </w:t>
      </w:r>
      <w:r w:rsidRPr="004414A7">
        <w:rPr>
          <w:rFonts w:cs="Times New Roman"/>
          <w:i/>
          <w:szCs w:val="24"/>
        </w:rPr>
        <w:t>Debt to Asset Rasio</w:t>
      </w:r>
      <w:r w:rsidRPr="004414A7">
        <w:rPr>
          <w:rFonts w:cs="Times New Roman"/>
          <w:szCs w:val="24"/>
        </w:rPr>
        <w:t xml:space="preserve"> (DAR), dan </w:t>
      </w:r>
      <w:r w:rsidRPr="004414A7">
        <w:rPr>
          <w:rFonts w:cs="Times New Roman"/>
          <w:i/>
          <w:szCs w:val="24"/>
        </w:rPr>
        <w:t>Earning Per Share</w:t>
      </w:r>
      <w:r w:rsidRPr="004414A7">
        <w:rPr>
          <w:rFonts w:cs="Times New Roman"/>
          <w:szCs w:val="24"/>
        </w:rPr>
        <w:t xml:space="preserve"> (EPS)</w:t>
      </w:r>
      <w:r>
        <w:rPr>
          <w:rFonts w:cs="Times New Roman"/>
          <w:szCs w:val="24"/>
        </w:rPr>
        <w:t xml:space="preserve"> secara simultan berpengaruh signifikan terhadap Harga Saham.</w:t>
      </w:r>
    </w:p>
    <w:p w:rsidR="003B7AD5" w:rsidRDefault="003B7AD5" w:rsidP="003B7AD5">
      <w:pPr>
        <w:spacing w:line="480" w:lineRule="auto"/>
        <w:jc w:val="both"/>
        <w:rPr>
          <w:rFonts w:cs="Times New Roman"/>
          <w:szCs w:val="24"/>
        </w:rPr>
      </w:pPr>
      <w:r>
        <w:rPr>
          <w:rFonts w:cs="Times New Roman"/>
          <w:szCs w:val="24"/>
        </w:rPr>
        <w:tab/>
        <w:t xml:space="preserve">Penelitian ini sejalan dengan penelitian yang dilakukan oleh Sanjaya dkk (2015), Amanda dkk (2016), Cathelia dan Sampurno (2016), Ratih dkk (2013), Sarliva dkk (2017) hasil penelitian tersebut menyatakan bahwa terdapat pengaruh yang signifikan antara </w:t>
      </w:r>
      <w:r w:rsidRPr="004414A7">
        <w:rPr>
          <w:rFonts w:cs="Times New Roman"/>
          <w:i/>
          <w:szCs w:val="24"/>
        </w:rPr>
        <w:t>Return On Equity</w:t>
      </w:r>
      <w:r w:rsidRPr="004414A7">
        <w:rPr>
          <w:rFonts w:cs="Times New Roman"/>
          <w:szCs w:val="24"/>
        </w:rPr>
        <w:t xml:space="preserve"> (ROE), </w:t>
      </w:r>
      <w:r w:rsidRPr="004414A7">
        <w:rPr>
          <w:rFonts w:cs="Times New Roman"/>
          <w:i/>
          <w:szCs w:val="24"/>
        </w:rPr>
        <w:t>Debt to Asset Rasio</w:t>
      </w:r>
      <w:r w:rsidRPr="004414A7">
        <w:rPr>
          <w:rFonts w:cs="Times New Roman"/>
          <w:szCs w:val="24"/>
        </w:rPr>
        <w:t xml:space="preserve"> (DAR), dan </w:t>
      </w:r>
      <w:r w:rsidRPr="007D6340">
        <w:rPr>
          <w:rFonts w:cs="Times New Roman"/>
          <w:i/>
          <w:szCs w:val="24"/>
        </w:rPr>
        <w:t>Earning Per Share</w:t>
      </w:r>
      <w:r w:rsidRPr="007D6340">
        <w:rPr>
          <w:rFonts w:cs="Times New Roman"/>
          <w:szCs w:val="24"/>
        </w:rPr>
        <w:t xml:space="preserve"> (EPS)</w:t>
      </w:r>
      <w:r>
        <w:rPr>
          <w:rFonts w:cs="Times New Roman"/>
          <w:szCs w:val="24"/>
        </w:rPr>
        <w:t xml:space="preserve"> terhadap Harga Saham. </w:t>
      </w:r>
    </w:p>
    <w:p w:rsidR="003B7AD5" w:rsidRDefault="003B7AD5" w:rsidP="003B7AD5">
      <w:pPr>
        <w:spacing w:line="480" w:lineRule="auto"/>
        <w:jc w:val="both"/>
        <w:rPr>
          <w:rFonts w:cs="Times New Roman"/>
          <w:szCs w:val="24"/>
        </w:rPr>
      </w:pPr>
      <w:r>
        <w:rPr>
          <w:rFonts w:cs="Times New Roman"/>
          <w:szCs w:val="24"/>
        </w:rPr>
        <w:tab/>
        <w:t xml:space="preserve">Berdasarkan hasil uji koefisien korelasi menunjukkan bahwa nilai R yaitu sebesar 0,645. Nilai 0,645 menunjukkan bahwa keeratan hubungan antara </w:t>
      </w:r>
      <w:r w:rsidRPr="004414A7">
        <w:rPr>
          <w:rFonts w:cs="Times New Roman"/>
          <w:i/>
          <w:szCs w:val="24"/>
        </w:rPr>
        <w:t>Return On Equity</w:t>
      </w:r>
      <w:r w:rsidRPr="004414A7">
        <w:rPr>
          <w:rFonts w:cs="Times New Roman"/>
          <w:szCs w:val="24"/>
        </w:rPr>
        <w:t xml:space="preserve"> (ROE), </w:t>
      </w:r>
      <w:r w:rsidRPr="004414A7">
        <w:rPr>
          <w:rFonts w:cs="Times New Roman"/>
          <w:i/>
          <w:szCs w:val="24"/>
        </w:rPr>
        <w:t>Debt to Asset Rasio</w:t>
      </w:r>
      <w:r w:rsidRPr="004414A7">
        <w:rPr>
          <w:rFonts w:cs="Times New Roman"/>
          <w:szCs w:val="24"/>
        </w:rPr>
        <w:t xml:space="preserve"> (DAR), dan</w:t>
      </w:r>
      <w:r>
        <w:rPr>
          <w:rFonts w:cs="Times New Roman"/>
          <w:szCs w:val="24"/>
        </w:rPr>
        <w:t xml:space="preserve"> </w:t>
      </w:r>
      <w:r w:rsidRPr="007D6340">
        <w:rPr>
          <w:rFonts w:cs="Times New Roman"/>
          <w:i/>
          <w:szCs w:val="24"/>
        </w:rPr>
        <w:t>Earning Per Share</w:t>
      </w:r>
      <w:r w:rsidRPr="007D6340">
        <w:rPr>
          <w:rFonts w:cs="Times New Roman"/>
          <w:szCs w:val="24"/>
        </w:rPr>
        <w:t xml:space="preserve"> (EPS)</w:t>
      </w:r>
      <w:r>
        <w:rPr>
          <w:rFonts w:cs="Times New Roman"/>
          <w:szCs w:val="24"/>
        </w:rPr>
        <w:t xml:space="preserve"> terhadap Harga Saham dalam kriteria Kuat, karena nilai R berada diantara 0,60 – 0,799. Koefisien determinasi sebesar 0,416 menunjukkan Harga Saham dipengaruhi oleh </w:t>
      </w:r>
      <w:r w:rsidRPr="004414A7">
        <w:rPr>
          <w:rFonts w:cs="Times New Roman"/>
          <w:i/>
          <w:szCs w:val="24"/>
        </w:rPr>
        <w:t>Return On Equity</w:t>
      </w:r>
      <w:r w:rsidRPr="004414A7">
        <w:rPr>
          <w:rFonts w:cs="Times New Roman"/>
          <w:szCs w:val="24"/>
        </w:rPr>
        <w:t xml:space="preserve"> (ROE), </w:t>
      </w:r>
      <w:r w:rsidRPr="004414A7">
        <w:rPr>
          <w:rFonts w:cs="Times New Roman"/>
          <w:i/>
          <w:szCs w:val="24"/>
        </w:rPr>
        <w:t>Debt to Asset Rasio</w:t>
      </w:r>
      <w:r w:rsidRPr="004414A7">
        <w:rPr>
          <w:rFonts w:cs="Times New Roman"/>
          <w:szCs w:val="24"/>
        </w:rPr>
        <w:t xml:space="preserve"> (DAR), dan </w:t>
      </w:r>
      <w:r w:rsidRPr="007D6340">
        <w:rPr>
          <w:rFonts w:cs="Times New Roman"/>
          <w:i/>
          <w:szCs w:val="24"/>
        </w:rPr>
        <w:t>Earning Per Share</w:t>
      </w:r>
      <w:r w:rsidRPr="007D6340">
        <w:rPr>
          <w:rFonts w:cs="Times New Roman"/>
          <w:szCs w:val="24"/>
        </w:rPr>
        <w:t xml:space="preserve"> (EPS)</w:t>
      </w:r>
      <w:r>
        <w:rPr>
          <w:rFonts w:cs="Times New Roman"/>
          <w:szCs w:val="24"/>
        </w:rPr>
        <w:t xml:space="preserve"> </w:t>
      </w:r>
      <w:r>
        <w:rPr>
          <w:rFonts w:cs="Times New Roman"/>
          <w:szCs w:val="24"/>
        </w:rPr>
        <w:lastRenderedPageBreak/>
        <w:t>sebesar 41,6% dan 58,4% diduga dipengaruhi oleh faktor lain yang tidak diteliti dalam penelitian ini.</w:t>
      </w:r>
    </w:p>
    <w:p w:rsidR="003B7AD5" w:rsidRDefault="003B7AD5" w:rsidP="003B7AD5">
      <w:pPr>
        <w:spacing w:line="480" w:lineRule="auto"/>
        <w:jc w:val="both"/>
        <w:rPr>
          <w:rFonts w:cs="Times New Roman"/>
          <w:szCs w:val="24"/>
        </w:rPr>
      </w:pPr>
    </w:p>
    <w:p w:rsidR="003B7AD5" w:rsidRDefault="003B7AD5" w:rsidP="003B7AD5">
      <w:pPr>
        <w:spacing w:line="480" w:lineRule="auto"/>
        <w:jc w:val="both"/>
        <w:rPr>
          <w:rFonts w:cs="Times New Roman"/>
          <w:szCs w:val="24"/>
        </w:rPr>
      </w:pPr>
    </w:p>
    <w:p w:rsidR="006D388C" w:rsidRDefault="006D388C">
      <w:bookmarkStart w:id="0" w:name="_GoBack"/>
      <w:bookmarkEnd w:id="0"/>
    </w:p>
    <w:sectPr w:rsidR="006D388C" w:rsidSect="004D7F54">
      <w:footerReference w:type="default" r:id="rId14"/>
      <w:pgSz w:w="12240" w:h="15840"/>
      <w:pgMar w:top="1701" w:right="1701" w:bottom="1701" w:left="2268" w:header="720" w:footer="720" w:gutter="0"/>
      <w:pgNumType w:start="55"/>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72630" w:rsidRDefault="00972630" w:rsidP="004D7F54">
      <w:pPr>
        <w:spacing w:after="0" w:line="240" w:lineRule="auto"/>
      </w:pPr>
      <w:r>
        <w:separator/>
      </w:r>
    </w:p>
  </w:endnote>
  <w:endnote w:type="continuationSeparator" w:id="0">
    <w:p w:rsidR="00972630" w:rsidRDefault="00972630" w:rsidP="004D7F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44621067"/>
      <w:docPartObj>
        <w:docPartGallery w:val="Page Numbers (Bottom of Page)"/>
        <w:docPartUnique/>
      </w:docPartObj>
    </w:sdtPr>
    <w:sdtEndPr>
      <w:rPr>
        <w:noProof/>
      </w:rPr>
    </w:sdtEndPr>
    <w:sdtContent>
      <w:p w:rsidR="00972630" w:rsidRDefault="00972630">
        <w:pPr>
          <w:pStyle w:val="Footer"/>
          <w:jc w:val="right"/>
        </w:pPr>
        <w:r>
          <w:fldChar w:fldCharType="begin"/>
        </w:r>
        <w:r>
          <w:instrText xml:space="preserve"> PAGE   \* MERGEFORMAT </w:instrText>
        </w:r>
        <w:r>
          <w:fldChar w:fldCharType="separate"/>
        </w:r>
        <w:r w:rsidR="00C203FE">
          <w:rPr>
            <w:noProof/>
          </w:rPr>
          <w:t>86</w:t>
        </w:r>
        <w:r>
          <w:rPr>
            <w:noProof/>
          </w:rPr>
          <w:fldChar w:fldCharType="end"/>
        </w:r>
      </w:p>
    </w:sdtContent>
  </w:sdt>
  <w:p w:rsidR="00972630" w:rsidRDefault="00972630">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72630" w:rsidRDefault="00972630" w:rsidP="004D7F54">
      <w:pPr>
        <w:spacing w:after="0" w:line="240" w:lineRule="auto"/>
      </w:pPr>
      <w:r>
        <w:separator/>
      </w:r>
    </w:p>
  </w:footnote>
  <w:footnote w:type="continuationSeparator" w:id="0">
    <w:p w:rsidR="00972630" w:rsidRDefault="00972630" w:rsidP="004D7F5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44699"/>
    <w:multiLevelType w:val="hybridMultilevel"/>
    <w:tmpl w:val="130E40E2"/>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1A429E7"/>
    <w:multiLevelType w:val="hybridMultilevel"/>
    <w:tmpl w:val="80F6E792"/>
    <w:lvl w:ilvl="0" w:tplc="0409000F">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 w15:restartNumberingAfterBreak="0">
    <w:nsid w:val="02B624A8"/>
    <w:multiLevelType w:val="hybridMultilevel"/>
    <w:tmpl w:val="F1782B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B05575"/>
    <w:multiLevelType w:val="hybridMultilevel"/>
    <w:tmpl w:val="81923E32"/>
    <w:lvl w:ilvl="0" w:tplc="04090001">
      <w:start w:val="1"/>
      <w:numFmt w:val="bullet"/>
      <w:lvlText w:val=""/>
      <w:lvlJc w:val="left"/>
      <w:pPr>
        <w:ind w:left="1031" w:hanging="360"/>
      </w:pPr>
      <w:rPr>
        <w:rFonts w:ascii="Symbol" w:hAnsi="Symbol" w:hint="default"/>
      </w:rPr>
    </w:lvl>
    <w:lvl w:ilvl="1" w:tplc="04090003" w:tentative="1">
      <w:start w:val="1"/>
      <w:numFmt w:val="bullet"/>
      <w:lvlText w:val="o"/>
      <w:lvlJc w:val="left"/>
      <w:pPr>
        <w:ind w:left="1751" w:hanging="360"/>
      </w:pPr>
      <w:rPr>
        <w:rFonts w:ascii="Courier New" w:hAnsi="Courier New" w:cs="Courier New" w:hint="default"/>
      </w:rPr>
    </w:lvl>
    <w:lvl w:ilvl="2" w:tplc="04090005" w:tentative="1">
      <w:start w:val="1"/>
      <w:numFmt w:val="bullet"/>
      <w:lvlText w:val=""/>
      <w:lvlJc w:val="left"/>
      <w:pPr>
        <w:ind w:left="2471" w:hanging="360"/>
      </w:pPr>
      <w:rPr>
        <w:rFonts w:ascii="Wingdings" w:hAnsi="Wingdings" w:hint="default"/>
      </w:rPr>
    </w:lvl>
    <w:lvl w:ilvl="3" w:tplc="04090001" w:tentative="1">
      <w:start w:val="1"/>
      <w:numFmt w:val="bullet"/>
      <w:lvlText w:val=""/>
      <w:lvlJc w:val="left"/>
      <w:pPr>
        <w:ind w:left="3191" w:hanging="360"/>
      </w:pPr>
      <w:rPr>
        <w:rFonts w:ascii="Symbol" w:hAnsi="Symbol" w:hint="default"/>
      </w:rPr>
    </w:lvl>
    <w:lvl w:ilvl="4" w:tplc="04090003" w:tentative="1">
      <w:start w:val="1"/>
      <w:numFmt w:val="bullet"/>
      <w:lvlText w:val="o"/>
      <w:lvlJc w:val="left"/>
      <w:pPr>
        <w:ind w:left="3911" w:hanging="360"/>
      </w:pPr>
      <w:rPr>
        <w:rFonts w:ascii="Courier New" w:hAnsi="Courier New" w:cs="Courier New" w:hint="default"/>
      </w:rPr>
    </w:lvl>
    <w:lvl w:ilvl="5" w:tplc="04090005" w:tentative="1">
      <w:start w:val="1"/>
      <w:numFmt w:val="bullet"/>
      <w:lvlText w:val=""/>
      <w:lvlJc w:val="left"/>
      <w:pPr>
        <w:ind w:left="4631" w:hanging="360"/>
      </w:pPr>
      <w:rPr>
        <w:rFonts w:ascii="Wingdings" w:hAnsi="Wingdings" w:hint="default"/>
      </w:rPr>
    </w:lvl>
    <w:lvl w:ilvl="6" w:tplc="04090001" w:tentative="1">
      <w:start w:val="1"/>
      <w:numFmt w:val="bullet"/>
      <w:lvlText w:val=""/>
      <w:lvlJc w:val="left"/>
      <w:pPr>
        <w:ind w:left="5351" w:hanging="360"/>
      </w:pPr>
      <w:rPr>
        <w:rFonts w:ascii="Symbol" w:hAnsi="Symbol" w:hint="default"/>
      </w:rPr>
    </w:lvl>
    <w:lvl w:ilvl="7" w:tplc="04090003" w:tentative="1">
      <w:start w:val="1"/>
      <w:numFmt w:val="bullet"/>
      <w:lvlText w:val="o"/>
      <w:lvlJc w:val="left"/>
      <w:pPr>
        <w:ind w:left="6071" w:hanging="360"/>
      </w:pPr>
      <w:rPr>
        <w:rFonts w:ascii="Courier New" w:hAnsi="Courier New" w:cs="Courier New" w:hint="default"/>
      </w:rPr>
    </w:lvl>
    <w:lvl w:ilvl="8" w:tplc="04090005" w:tentative="1">
      <w:start w:val="1"/>
      <w:numFmt w:val="bullet"/>
      <w:lvlText w:val=""/>
      <w:lvlJc w:val="left"/>
      <w:pPr>
        <w:ind w:left="6791" w:hanging="360"/>
      </w:pPr>
      <w:rPr>
        <w:rFonts w:ascii="Wingdings" w:hAnsi="Wingdings" w:hint="default"/>
      </w:rPr>
    </w:lvl>
  </w:abstractNum>
  <w:abstractNum w:abstractNumId="4" w15:restartNumberingAfterBreak="0">
    <w:nsid w:val="09A51F71"/>
    <w:multiLevelType w:val="hybridMultilevel"/>
    <w:tmpl w:val="048CA7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7D4414"/>
    <w:multiLevelType w:val="hybridMultilevel"/>
    <w:tmpl w:val="125A4F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12A16"/>
    <w:multiLevelType w:val="hybridMultilevel"/>
    <w:tmpl w:val="4280A0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7B7928"/>
    <w:multiLevelType w:val="hybridMultilevel"/>
    <w:tmpl w:val="73144374"/>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299B4D9F"/>
    <w:multiLevelType w:val="hybridMultilevel"/>
    <w:tmpl w:val="339C2F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2F0B3E"/>
    <w:multiLevelType w:val="hybridMultilevel"/>
    <w:tmpl w:val="076C06B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3E63EDB"/>
    <w:multiLevelType w:val="hybridMultilevel"/>
    <w:tmpl w:val="2D3801A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AB040A1"/>
    <w:multiLevelType w:val="hybridMultilevel"/>
    <w:tmpl w:val="D048E2BA"/>
    <w:lvl w:ilvl="0" w:tplc="04090001">
      <w:start w:val="1"/>
      <w:numFmt w:val="bullet"/>
      <w:lvlText w:val=""/>
      <w:lvlJc w:val="left"/>
      <w:pPr>
        <w:ind w:left="1031" w:hanging="360"/>
      </w:pPr>
      <w:rPr>
        <w:rFonts w:ascii="Symbol" w:hAnsi="Symbol" w:hint="default"/>
      </w:rPr>
    </w:lvl>
    <w:lvl w:ilvl="1" w:tplc="04090003" w:tentative="1">
      <w:start w:val="1"/>
      <w:numFmt w:val="bullet"/>
      <w:lvlText w:val="o"/>
      <w:lvlJc w:val="left"/>
      <w:pPr>
        <w:ind w:left="1751" w:hanging="360"/>
      </w:pPr>
      <w:rPr>
        <w:rFonts w:ascii="Courier New" w:hAnsi="Courier New" w:cs="Courier New" w:hint="default"/>
      </w:rPr>
    </w:lvl>
    <w:lvl w:ilvl="2" w:tplc="04090005" w:tentative="1">
      <w:start w:val="1"/>
      <w:numFmt w:val="bullet"/>
      <w:lvlText w:val=""/>
      <w:lvlJc w:val="left"/>
      <w:pPr>
        <w:ind w:left="2471" w:hanging="360"/>
      </w:pPr>
      <w:rPr>
        <w:rFonts w:ascii="Wingdings" w:hAnsi="Wingdings" w:hint="default"/>
      </w:rPr>
    </w:lvl>
    <w:lvl w:ilvl="3" w:tplc="04090001" w:tentative="1">
      <w:start w:val="1"/>
      <w:numFmt w:val="bullet"/>
      <w:lvlText w:val=""/>
      <w:lvlJc w:val="left"/>
      <w:pPr>
        <w:ind w:left="3191" w:hanging="360"/>
      </w:pPr>
      <w:rPr>
        <w:rFonts w:ascii="Symbol" w:hAnsi="Symbol" w:hint="default"/>
      </w:rPr>
    </w:lvl>
    <w:lvl w:ilvl="4" w:tplc="04090003" w:tentative="1">
      <w:start w:val="1"/>
      <w:numFmt w:val="bullet"/>
      <w:lvlText w:val="o"/>
      <w:lvlJc w:val="left"/>
      <w:pPr>
        <w:ind w:left="3911" w:hanging="360"/>
      </w:pPr>
      <w:rPr>
        <w:rFonts w:ascii="Courier New" w:hAnsi="Courier New" w:cs="Courier New" w:hint="default"/>
      </w:rPr>
    </w:lvl>
    <w:lvl w:ilvl="5" w:tplc="04090005" w:tentative="1">
      <w:start w:val="1"/>
      <w:numFmt w:val="bullet"/>
      <w:lvlText w:val=""/>
      <w:lvlJc w:val="left"/>
      <w:pPr>
        <w:ind w:left="4631" w:hanging="360"/>
      </w:pPr>
      <w:rPr>
        <w:rFonts w:ascii="Wingdings" w:hAnsi="Wingdings" w:hint="default"/>
      </w:rPr>
    </w:lvl>
    <w:lvl w:ilvl="6" w:tplc="04090001" w:tentative="1">
      <w:start w:val="1"/>
      <w:numFmt w:val="bullet"/>
      <w:lvlText w:val=""/>
      <w:lvlJc w:val="left"/>
      <w:pPr>
        <w:ind w:left="5351" w:hanging="360"/>
      </w:pPr>
      <w:rPr>
        <w:rFonts w:ascii="Symbol" w:hAnsi="Symbol" w:hint="default"/>
      </w:rPr>
    </w:lvl>
    <w:lvl w:ilvl="7" w:tplc="04090003" w:tentative="1">
      <w:start w:val="1"/>
      <w:numFmt w:val="bullet"/>
      <w:lvlText w:val="o"/>
      <w:lvlJc w:val="left"/>
      <w:pPr>
        <w:ind w:left="6071" w:hanging="360"/>
      </w:pPr>
      <w:rPr>
        <w:rFonts w:ascii="Courier New" w:hAnsi="Courier New" w:cs="Courier New" w:hint="default"/>
      </w:rPr>
    </w:lvl>
    <w:lvl w:ilvl="8" w:tplc="04090005" w:tentative="1">
      <w:start w:val="1"/>
      <w:numFmt w:val="bullet"/>
      <w:lvlText w:val=""/>
      <w:lvlJc w:val="left"/>
      <w:pPr>
        <w:ind w:left="6791" w:hanging="360"/>
      </w:pPr>
      <w:rPr>
        <w:rFonts w:ascii="Wingdings" w:hAnsi="Wingdings" w:hint="default"/>
      </w:rPr>
    </w:lvl>
  </w:abstractNum>
  <w:abstractNum w:abstractNumId="12" w15:restartNumberingAfterBreak="0">
    <w:nsid w:val="3AB73C3B"/>
    <w:multiLevelType w:val="hybridMultilevel"/>
    <w:tmpl w:val="B0E864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B711940"/>
    <w:multiLevelType w:val="hybridMultilevel"/>
    <w:tmpl w:val="AB2A0A6A"/>
    <w:lvl w:ilvl="0" w:tplc="EF6A6B3A">
      <w:start w:val="1"/>
      <w:numFmt w:val="decimal"/>
      <w:lvlText w:val="%1."/>
      <w:lvlJc w:val="left"/>
      <w:pPr>
        <w:ind w:left="786" w:hanging="360"/>
      </w:pPr>
      <w:rPr>
        <w:b w:val="0"/>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4" w15:restartNumberingAfterBreak="0">
    <w:nsid w:val="422B28F8"/>
    <w:multiLevelType w:val="hybridMultilevel"/>
    <w:tmpl w:val="14963C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9F6175E"/>
    <w:multiLevelType w:val="hybridMultilevel"/>
    <w:tmpl w:val="207A2A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BAB2757"/>
    <w:multiLevelType w:val="hybridMultilevel"/>
    <w:tmpl w:val="E0C0DC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1B30E34"/>
    <w:multiLevelType w:val="hybridMultilevel"/>
    <w:tmpl w:val="207A2A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BB85F98"/>
    <w:multiLevelType w:val="hybridMultilevel"/>
    <w:tmpl w:val="9D06760C"/>
    <w:lvl w:ilvl="0" w:tplc="04090011">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9" w15:restartNumberingAfterBreak="0">
    <w:nsid w:val="673A7734"/>
    <w:multiLevelType w:val="hybridMultilevel"/>
    <w:tmpl w:val="D406765E"/>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67E32F73"/>
    <w:multiLevelType w:val="hybridMultilevel"/>
    <w:tmpl w:val="069E2FD8"/>
    <w:lvl w:ilvl="0" w:tplc="04090019">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1" w15:restartNumberingAfterBreak="0">
    <w:nsid w:val="6A6A2D71"/>
    <w:multiLevelType w:val="hybridMultilevel"/>
    <w:tmpl w:val="1E3A17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B5D2AB7"/>
    <w:multiLevelType w:val="hybridMultilevel"/>
    <w:tmpl w:val="EB9C6DD4"/>
    <w:lvl w:ilvl="0" w:tplc="04090019">
      <w:start w:val="1"/>
      <w:numFmt w:val="lowerLetter"/>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3" w15:restartNumberingAfterBreak="0">
    <w:nsid w:val="6BB66186"/>
    <w:multiLevelType w:val="hybridMultilevel"/>
    <w:tmpl w:val="15A6DC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E8078F6"/>
    <w:multiLevelType w:val="hybridMultilevel"/>
    <w:tmpl w:val="130E40E2"/>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7037379E"/>
    <w:multiLevelType w:val="hybridMultilevel"/>
    <w:tmpl w:val="D87E10F8"/>
    <w:lvl w:ilvl="0" w:tplc="0409000F">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6" w15:restartNumberingAfterBreak="0">
    <w:nsid w:val="731E2721"/>
    <w:multiLevelType w:val="hybridMultilevel"/>
    <w:tmpl w:val="CF8E3928"/>
    <w:lvl w:ilvl="0" w:tplc="239C6A58">
      <w:start w:val="1"/>
      <w:numFmt w:val="decimal"/>
      <w:lvlText w:val="%1."/>
      <w:lvlJc w:val="left"/>
      <w:pPr>
        <w:ind w:left="720" w:hanging="360"/>
      </w:pPr>
      <w:rPr>
        <w:rFonts w:ascii="Times New Roman" w:hAnsi="Times New Roman" w:cs="Times New Roman"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4E534E1"/>
    <w:multiLevelType w:val="hybridMultilevel"/>
    <w:tmpl w:val="5CE2CD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76F24C7"/>
    <w:multiLevelType w:val="hybridMultilevel"/>
    <w:tmpl w:val="431A9AD8"/>
    <w:lvl w:ilvl="0" w:tplc="04090001">
      <w:start w:val="1"/>
      <w:numFmt w:val="bullet"/>
      <w:lvlText w:val=""/>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29" w15:restartNumberingAfterBreak="0">
    <w:nsid w:val="7828730A"/>
    <w:multiLevelType w:val="hybridMultilevel"/>
    <w:tmpl w:val="E0C0DC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23"/>
  </w:num>
  <w:num w:numId="3">
    <w:abstractNumId w:val="16"/>
  </w:num>
  <w:num w:numId="4">
    <w:abstractNumId w:val="29"/>
  </w:num>
  <w:num w:numId="5">
    <w:abstractNumId w:val="21"/>
  </w:num>
  <w:num w:numId="6">
    <w:abstractNumId w:val="27"/>
  </w:num>
  <w:num w:numId="7">
    <w:abstractNumId w:val="7"/>
  </w:num>
  <w:num w:numId="8">
    <w:abstractNumId w:val="15"/>
  </w:num>
  <w:num w:numId="9">
    <w:abstractNumId w:val="17"/>
  </w:num>
  <w:num w:numId="10">
    <w:abstractNumId w:val="12"/>
  </w:num>
  <w:num w:numId="11">
    <w:abstractNumId w:val="26"/>
  </w:num>
  <w:num w:numId="12">
    <w:abstractNumId w:val="2"/>
  </w:num>
  <w:num w:numId="13">
    <w:abstractNumId w:val="19"/>
  </w:num>
  <w:num w:numId="14">
    <w:abstractNumId w:val="25"/>
  </w:num>
  <w:num w:numId="15">
    <w:abstractNumId w:val="24"/>
  </w:num>
  <w:num w:numId="16">
    <w:abstractNumId w:val="10"/>
  </w:num>
  <w:num w:numId="17">
    <w:abstractNumId w:val="5"/>
  </w:num>
  <w:num w:numId="18">
    <w:abstractNumId w:val="8"/>
  </w:num>
  <w:num w:numId="19">
    <w:abstractNumId w:val="3"/>
  </w:num>
  <w:num w:numId="20">
    <w:abstractNumId w:val="11"/>
  </w:num>
  <w:num w:numId="21">
    <w:abstractNumId w:val="28"/>
  </w:num>
  <w:num w:numId="22">
    <w:abstractNumId w:val="0"/>
  </w:num>
  <w:num w:numId="23">
    <w:abstractNumId w:val="22"/>
  </w:num>
  <w:num w:numId="24">
    <w:abstractNumId w:val="9"/>
  </w:num>
  <w:num w:numId="25">
    <w:abstractNumId w:val="18"/>
  </w:num>
  <w:num w:numId="26">
    <w:abstractNumId w:val="13"/>
  </w:num>
  <w:num w:numId="27">
    <w:abstractNumId w:val="14"/>
  </w:num>
  <w:num w:numId="28">
    <w:abstractNumId w:val="20"/>
  </w:num>
  <w:num w:numId="29">
    <w:abstractNumId w:val="6"/>
  </w:num>
  <w:num w:numId="3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7AD5"/>
    <w:rsid w:val="003B7AD5"/>
    <w:rsid w:val="004D7F54"/>
    <w:rsid w:val="006D388C"/>
    <w:rsid w:val="00972630"/>
    <w:rsid w:val="00BA1399"/>
    <w:rsid w:val="00C203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667144"/>
  <w15:chartTrackingRefBased/>
  <w15:docId w15:val="{45A50FC2-3DD1-464D-802B-AF7D1413E7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7AD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3B7AD5"/>
    <w:rPr>
      <w:color w:val="0563C1" w:themeColor="hyperlink"/>
      <w:u w:val="single"/>
    </w:rPr>
  </w:style>
  <w:style w:type="table" w:styleId="TableGrid">
    <w:name w:val="Table Grid"/>
    <w:basedOn w:val="TableNormal"/>
    <w:uiPriority w:val="39"/>
    <w:rsid w:val="003B7A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skripsi,Body Text Char1,Char Char2,List Paragraph2,List Paragraph1,spasi 2 taiiii,Body of text,gambar"/>
    <w:basedOn w:val="Normal"/>
    <w:link w:val="ListParagraphChar"/>
    <w:uiPriority w:val="34"/>
    <w:qFormat/>
    <w:rsid w:val="003B7AD5"/>
    <w:pPr>
      <w:ind w:left="720"/>
      <w:contextualSpacing/>
    </w:pPr>
  </w:style>
  <w:style w:type="paragraph" w:styleId="HTMLPreformatted">
    <w:name w:val="HTML Preformatted"/>
    <w:basedOn w:val="Normal"/>
    <w:link w:val="HTMLPreformattedChar"/>
    <w:uiPriority w:val="99"/>
    <w:unhideWhenUsed/>
    <w:rsid w:val="003B7A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3B7AD5"/>
    <w:rPr>
      <w:rFonts w:ascii="Courier New" w:eastAsia="Times New Roman" w:hAnsi="Courier New" w:cs="Courier New"/>
      <w:sz w:val="20"/>
      <w:szCs w:val="20"/>
    </w:rPr>
  </w:style>
  <w:style w:type="character" w:customStyle="1" w:styleId="ListParagraphChar">
    <w:name w:val="List Paragraph Char"/>
    <w:aliases w:val="skripsi Char,Body Text Char1 Char,Char Char2 Char,List Paragraph2 Char,List Paragraph1 Char,spasi 2 taiiii Char,Body of text Char,gambar Char"/>
    <w:basedOn w:val="DefaultParagraphFont"/>
    <w:link w:val="ListParagraph"/>
    <w:uiPriority w:val="34"/>
    <w:locked/>
    <w:rsid w:val="003B7AD5"/>
  </w:style>
  <w:style w:type="paragraph" w:styleId="Header">
    <w:name w:val="header"/>
    <w:basedOn w:val="Normal"/>
    <w:link w:val="HeaderChar"/>
    <w:uiPriority w:val="99"/>
    <w:unhideWhenUsed/>
    <w:rsid w:val="003B7AD5"/>
    <w:pPr>
      <w:tabs>
        <w:tab w:val="center" w:pos="4680"/>
        <w:tab w:val="right" w:pos="9360"/>
      </w:tabs>
      <w:spacing w:after="0" w:line="240" w:lineRule="auto"/>
    </w:pPr>
  </w:style>
  <w:style w:type="character" w:customStyle="1" w:styleId="HeaderChar">
    <w:name w:val="Header Char"/>
    <w:basedOn w:val="DefaultParagraphFont"/>
    <w:link w:val="Header"/>
    <w:uiPriority w:val="99"/>
    <w:rsid w:val="003B7AD5"/>
  </w:style>
  <w:style w:type="paragraph" w:styleId="Footer">
    <w:name w:val="footer"/>
    <w:basedOn w:val="Normal"/>
    <w:link w:val="FooterChar"/>
    <w:uiPriority w:val="99"/>
    <w:unhideWhenUsed/>
    <w:rsid w:val="003B7AD5"/>
    <w:pPr>
      <w:tabs>
        <w:tab w:val="center" w:pos="4680"/>
        <w:tab w:val="right" w:pos="9360"/>
      </w:tabs>
      <w:spacing w:after="0" w:line="240" w:lineRule="auto"/>
    </w:pPr>
  </w:style>
  <w:style w:type="character" w:customStyle="1" w:styleId="FooterChar">
    <w:name w:val="Footer Char"/>
    <w:basedOn w:val="DefaultParagraphFont"/>
    <w:link w:val="Footer"/>
    <w:uiPriority w:val="99"/>
    <w:rsid w:val="003B7AD5"/>
  </w:style>
  <w:style w:type="paragraph" w:styleId="BalloonText">
    <w:name w:val="Balloon Text"/>
    <w:basedOn w:val="Normal"/>
    <w:link w:val="BalloonTextChar"/>
    <w:uiPriority w:val="99"/>
    <w:semiHidden/>
    <w:unhideWhenUsed/>
    <w:rsid w:val="003B7AD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B7AD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2.xml"/><Relationship Id="rId13" Type="http://schemas.openxmlformats.org/officeDocument/2006/relationships/image" Target="media/image3.png"/><Relationship Id="rId3" Type="http://schemas.openxmlformats.org/officeDocument/2006/relationships/settings" Target="settings.xml"/><Relationship Id="rId7" Type="http://schemas.openxmlformats.org/officeDocument/2006/relationships/chart" Target="charts/chart1.xml"/><Relationship Id="rId12" Type="http://schemas.openxmlformats.org/officeDocument/2006/relationships/image" Target="media/image2.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pn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chart" Target="charts/chart4.xml"/><Relationship Id="rId4" Type="http://schemas.openxmlformats.org/officeDocument/2006/relationships/webSettings" Target="webSettings.xml"/><Relationship Id="rId9" Type="http://schemas.openxmlformats.org/officeDocument/2006/relationships/chart" Target="charts/chart3.xml"/><Relationship Id="rId14" Type="http://schemas.openxmlformats.org/officeDocument/2006/relationships/footer" Target="footer1.xml"/></Relationships>
</file>

<file path=word/charts/_rels/chart1.xml.rels><?xml version="1.0" encoding="UTF-8" standalone="yes"?>
<Relationships xmlns="http://schemas.openxmlformats.org/package/2006/relationships"><Relationship Id="rId3" Type="http://schemas.openxmlformats.org/officeDocument/2006/relationships/oleObject" Target="file:///F:\BISMILLAH%20SKRIPSI\Grafik%20perkembangan.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F:\BISMILLAH%20SKRIPSI\Grafik%20perkembangan.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F:\BISMILLAH%20SKRIPSI\Grafik%20perkembangan.xlsx"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file:///F:\BISMILLAH%20SKRIPSI\Grafik%20perkembangan.xlsx" TargetMode="External"/><Relationship Id="rId2" Type="http://schemas.microsoft.com/office/2011/relationships/chartColorStyle" Target="colors4.xml"/><Relationship Id="rId1" Type="http://schemas.microsoft.com/office/2011/relationships/chartStyle" Target="style4.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spPr>
        <a:noFill/>
        <a:ln>
          <a:noFill/>
        </a:ln>
        <a:effectLst/>
      </c:spPr>
      <c:txPr>
        <a:bodyPr rot="0" spcFirstLastPara="1" vertOverflow="ellipsis" vert="horz" wrap="square" anchor="ctr" anchorCtr="1"/>
        <a:lstStyle/>
        <a:p>
          <a:pPr>
            <a:defRPr sz="126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title>
    <c:autoTitleDeleted val="0"/>
    <c:plotArea>
      <c:layout/>
      <c:lineChart>
        <c:grouping val="standard"/>
        <c:varyColors val="0"/>
        <c:ser>
          <c:idx val="0"/>
          <c:order val="0"/>
          <c:tx>
            <c:strRef>
              <c:f>ROE!$C$1</c:f>
              <c:strCache>
                <c:ptCount val="1"/>
                <c:pt idx="0">
                  <c:v>ROE </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cat>
            <c:multiLvlStrRef>
              <c:f>ROE!$A$2:$B$21</c:f>
              <c:multiLvlStrCache>
                <c:ptCount val="20"/>
                <c:lvl>
                  <c:pt idx="0">
                    <c:v>I</c:v>
                  </c:pt>
                  <c:pt idx="1">
                    <c:v>II</c:v>
                  </c:pt>
                  <c:pt idx="2">
                    <c:v>III</c:v>
                  </c:pt>
                  <c:pt idx="3">
                    <c:v>IV</c:v>
                  </c:pt>
                  <c:pt idx="4">
                    <c:v>I</c:v>
                  </c:pt>
                  <c:pt idx="5">
                    <c:v>II</c:v>
                  </c:pt>
                  <c:pt idx="6">
                    <c:v>III</c:v>
                  </c:pt>
                  <c:pt idx="7">
                    <c:v>IV</c:v>
                  </c:pt>
                  <c:pt idx="8">
                    <c:v>I</c:v>
                  </c:pt>
                  <c:pt idx="9">
                    <c:v>II</c:v>
                  </c:pt>
                  <c:pt idx="10">
                    <c:v>III</c:v>
                  </c:pt>
                  <c:pt idx="11">
                    <c:v>IV</c:v>
                  </c:pt>
                  <c:pt idx="12">
                    <c:v>I</c:v>
                  </c:pt>
                  <c:pt idx="13">
                    <c:v>II</c:v>
                  </c:pt>
                  <c:pt idx="14">
                    <c:v>III</c:v>
                  </c:pt>
                  <c:pt idx="15">
                    <c:v>IV</c:v>
                  </c:pt>
                  <c:pt idx="16">
                    <c:v>I</c:v>
                  </c:pt>
                  <c:pt idx="17">
                    <c:v>II</c:v>
                  </c:pt>
                  <c:pt idx="18">
                    <c:v>III</c:v>
                  </c:pt>
                  <c:pt idx="19">
                    <c:v>IV</c:v>
                  </c:pt>
                </c:lvl>
                <c:lvl>
                  <c:pt idx="0">
                    <c:v>2013</c:v>
                  </c:pt>
                  <c:pt idx="4">
                    <c:v>2014</c:v>
                  </c:pt>
                  <c:pt idx="8">
                    <c:v>2015</c:v>
                  </c:pt>
                  <c:pt idx="12">
                    <c:v>2016</c:v>
                  </c:pt>
                  <c:pt idx="16">
                    <c:v>2017</c:v>
                  </c:pt>
                </c:lvl>
              </c:multiLvlStrCache>
            </c:multiLvlStrRef>
          </c:cat>
          <c:val>
            <c:numRef>
              <c:f>ROE!$C$2:$C$21</c:f>
              <c:numCache>
                <c:formatCode>General</c:formatCode>
                <c:ptCount val="20"/>
                <c:pt idx="0">
                  <c:v>10.220000000000001</c:v>
                </c:pt>
                <c:pt idx="1">
                  <c:v>10.84</c:v>
                </c:pt>
                <c:pt idx="2">
                  <c:v>26.1</c:v>
                </c:pt>
                <c:pt idx="3">
                  <c:v>31.15</c:v>
                </c:pt>
                <c:pt idx="4">
                  <c:v>3.3</c:v>
                </c:pt>
                <c:pt idx="5">
                  <c:v>14.81</c:v>
                </c:pt>
                <c:pt idx="6">
                  <c:v>21.46</c:v>
                </c:pt>
                <c:pt idx="7">
                  <c:v>25.25</c:v>
                </c:pt>
                <c:pt idx="8">
                  <c:v>3.04</c:v>
                </c:pt>
                <c:pt idx="9">
                  <c:v>8.26</c:v>
                </c:pt>
                <c:pt idx="10">
                  <c:v>10.47</c:v>
                </c:pt>
                <c:pt idx="11">
                  <c:v>5.04</c:v>
                </c:pt>
                <c:pt idx="12">
                  <c:v>3.49</c:v>
                </c:pt>
                <c:pt idx="13">
                  <c:v>5.4</c:v>
                </c:pt>
                <c:pt idx="14">
                  <c:v>8.25</c:v>
                </c:pt>
                <c:pt idx="15">
                  <c:v>8.09</c:v>
                </c:pt>
                <c:pt idx="16">
                  <c:v>3.1</c:v>
                </c:pt>
                <c:pt idx="17">
                  <c:v>1.81</c:v>
                </c:pt>
                <c:pt idx="18">
                  <c:v>3.36</c:v>
                </c:pt>
                <c:pt idx="19">
                  <c:v>4.5999999999999996</c:v>
                </c:pt>
              </c:numCache>
            </c:numRef>
          </c:val>
          <c:smooth val="0"/>
          <c:extLst>
            <c:ext xmlns:c16="http://schemas.microsoft.com/office/drawing/2014/chart" uri="{C3380CC4-5D6E-409C-BE32-E72D297353CC}">
              <c16:uniqueId val="{00000000-4377-40A4-9382-C0D5291F6430}"/>
            </c:ext>
          </c:extLst>
        </c:ser>
        <c:dLbls>
          <c:showLegendKey val="0"/>
          <c:showVal val="0"/>
          <c:showCatName val="0"/>
          <c:showSerName val="0"/>
          <c:showPercent val="0"/>
          <c:showBubbleSize val="0"/>
        </c:dLbls>
        <c:marker val="1"/>
        <c:smooth val="0"/>
        <c:axId val="31726976"/>
        <c:axId val="33068544"/>
      </c:lineChart>
      <c:catAx>
        <c:axId val="31726976"/>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05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crossAx val="33068544"/>
        <c:crosses val="autoZero"/>
        <c:auto val="1"/>
        <c:lblAlgn val="ctr"/>
        <c:lblOffset val="100"/>
        <c:noMultiLvlLbl val="0"/>
      </c:catAx>
      <c:valAx>
        <c:axId val="33068544"/>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05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crossAx val="31726976"/>
        <c:crosses val="autoZero"/>
        <c:crossBetween val="between"/>
      </c:valAx>
      <c:spPr>
        <a:noFill/>
        <a:ln>
          <a:noFill/>
        </a:ln>
        <a:effectLst/>
      </c:spPr>
    </c:plotArea>
    <c:legend>
      <c:legendPos val="b"/>
      <c:layout/>
      <c:overlay val="0"/>
      <c:spPr>
        <a:noFill/>
        <a:ln>
          <a:noFill/>
        </a:ln>
        <a:effectLst/>
      </c:spPr>
      <c:txPr>
        <a:bodyPr rot="0" spcFirstLastPara="1" vertOverflow="ellipsis" vert="horz" wrap="square" anchor="ctr" anchorCtr="1"/>
        <a:lstStyle/>
        <a:p>
          <a:pPr>
            <a:defRPr sz="105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sz="1050">
          <a:latin typeface="Times New Roman" panose="02020603050405020304" pitchFamily="18" charset="0"/>
          <a:cs typeface="Times New Roman" panose="02020603050405020304" pitchFamily="18" charset="0"/>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spPr>
        <a:noFill/>
        <a:ln>
          <a:noFill/>
        </a:ln>
        <a:effectLst/>
      </c:spPr>
      <c:txPr>
        <a:bodyPr rot="0" spcFirstLastPara="1" vertOverflow="ellipsis" vert="horz" wrap="square" anchor="ctr" anchorCtr="1"/>
        <a:lstStyle/>
        <a:p>
          <a:pPr>
            <a:defRPr sz="126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title>
    <c:autoTitleDeleted val="0"/>
    <c:plotArea>
      <c:layout/>
      <c:lineChart>
        <c:grouping val="standard"/>
        <c:varyColors val="0"/>
        <c:ser>
          <c:idx val="0"/>
          <c:order val="0"/>
          <c:tx>
            <c:strRef>
              <c:f>DAR!$C$1</c:f>
              <c:strCache>
                <c:ptCount val="1"/>
                <c:pt idx="0">
                  <c:v>DAR</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cat>
            <c:multiLvlStrRef>
              <c:f>DAR!$A$2:$B$21</c:f>
              <c:multiLvlStrCache>
                <c:ptCount val="20"/>
                <c:lvl>
                  <c:pt idx="0">
                    <c:v>I</c:v>
                  </c:pt>
                  <c:pt idx="1">
                    <c:v>II</c:v>
                  </c:pt>
                  <c:pt idx="2">
                    <c:v>III</c:v>
                  </c:pt>
                  <c:pt idx="3">
                    <c:v>IV</c:v>
                  </c:pt>
                  <c:pt idx="4">
                    <c:v>I</c:v>
                  </c:pt>
                  <c:pt idx="5">
                    <c:v>II</c:v>
                  </c:pt>
                  <c:pt idx="6">
                    <c:v>III</c:v>
                  </c:pt>
                  <c:pt idx="7">
                    <c:v>IV</c:v>
                  </c:pt>
                  <c:pt idx="8">
                    <c:v>I</c:v>
                  </c:pt>
                  <c:pt idx="9">
                    <c:v>II</c:v>
                  </c:pt>
                  <c:pt idx="10">
                    <c:v>III</c:v>
                  </c:pt>
                  <c:pt idx="11">
                    <c:v>IV</c:v>
                  </c:pt>
                  <c:pt idx="12">
                    <c:v>I</c:v>
                  </c:pt>
                  <c:pt idx="13">
                    <c:v>II</c:v>
                  </c:pt>
                  <c:pt idx="14">
                    <c:v>III</c:v>
                  </c:pt>
                  <c:pt idx="15">
                    <c:v>IV</c:v>
                  </c:pt>
                  <c:pt idx="16">
                    <c:v>I</c:v>
                  </c:pt>
                  <c:pt idx="17">
                    <c:v>II</c:v>
                  </c:pt>
                  <c:pt idx="18">
                    <c:v>III</c:v>
                  </c:pt>
                  <c:pt idx="19">
                    <c:v>IV</c:v>
                  </c:pt>
                </c:lvl>
                <c:lvl>
                  <c:pt idx="0">
                    <c:v>2013</c:v>
                  </c:pt>
                  <c:pt idx="4">
                    <c:v>2014</c:v>
                  </c:pt>
                  <c:pt idx="8">
                    <c:v>2015</c:v>
                  </c:pt>
                  <c:pt idx="12">
                    <c:v>2016</c:v>
                  </c:pt>
                  <c:pt idx="16">
                    <c:v>2017</c:v>
                  </c:pt>
                </c:lvl>
              </c:multiLvlStrCache>
            </c:multiLvlStrRef>
          </c:cat>
          <c:val>
            <c:numRef>
              <c:f>DAR!$C$2:$C$21</c:f>
              <c:numCache>
                <c:formatCode>General</c:formatCode>
                <c:ptCount val="20"/>
                <c:pt idx="0">
                  <c:v>35.9</c:v>
                </c:pt>
                <c:pt idx="1">
                  <c:v>38.369999999999997</c:v>
                </c:pt>
                <c:pt idx="2">
                  <c:v>33.58</c:v>
                </c:pt>
                <c:pt idx="3">
                  <c:v>38.14</c:v>
                </c:pt>
                <c:pt idx="4">
                  <c:v>54.01</c:v>
                </c:pt>
                <c:pt idx="5">
                  <c:v>53.58</c:v>
                </c:pt>
                <c:pt idx="6">
                  <c:v>48.18</c:v>
                </c:pt>
                <c:pt idx="7">
                  <c:v>52.62</c:v>
                </c:pt>
                <c:pt idx="8">
                  <c:v>51.46</c:v>
                </c:pt>
                <c:pt idx="9">
                  <c:v>50.79</c:v>
                </c:pt>
                <c:pt idx="10">
                  <c:v>52.95</c:v>
                </c:pt>
                <c:pt idx="11">
                  <c:v>53.46</c:v>
                </c:pt>
                <c:pt idx="12">
                  <c:v>52.77</c:v>
                </c:pt>
                <c:pt idx="13">
                  <c:v>53.46</c:v>
                </c:pt>
                <c:pt idx="14">
                  <c:v>53.65</c:v>
                </c:pt>
                <c:pt idx="15">
                  <c:v>53.61</c:v>
                </c:pt>
                <c:pt idx="16">
                  <c:v>53.06</c:v>
                </c:pt>
                <c:pt idx="17">
                  <c:v>50.86</c:v>
                </c:pt>
                <c:pt idx="18">
                  <c:v>50.12</c:v>
                </c:pt>
                <c:pt idx="19">
                  <c:v>49.36</c:v>
                </c:pt>
              </c:numCache>
            </c:numRef>
          </c:val>
          <c:smooth val="0"/>
          <c:extLst>
            <c:ext xmlns:c16="http://schemas.microsoft.com/office/drawing/2014/chart" uri="{C3380CC4-5D6E-409C-BE32-E72D297353CC}">
              <c16:uniqueId val="{00000000-A817-4D9A-B126-FF8DC3084995}"/>
            </c:ext>
          </c:extLst>
        </c:ser>
        <c:dLbls>
          <c:showLegendKey val="0"/>
          <c:showVal val="0"/>
          <c:showCatName val="0"/>
          <c:showSerName val="0"/>
          <c:showPercent val="0"/>
          <c:showBubbleSize val="0"/>
        </c:dLbls>
        <c:marker val="1"/>
        <c:smooth val="0"/>
        <c:axId val="71915776"/>
        <c:axId val="71921664"/>
      </c:lineChart>
      <c:catAx>
        <c:axId val="71915776"/>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05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crossAx val="71921664"/>
        <c:crosses val="autoZero"/>
        <c:auto val="1"/>
        <c:lblAlgn val="ctr"/>
        <c:lblOffset val="100"/>
        <c:noMultiLvlLbl val="0"/>
      </c:catAx>
      <c:valAx>
        <c:axId val="71921664"/>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05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crossAx val="71915776"/>
        <c:crosses val="autoZero"/>
        <c:crossBetween val="between"/>
      </c:valAx>
      <c:spPr>
        <a:noFill/>
        <a:ln>
          <a:noFill/>
        </a:ln>
        <a:effectLst/>
      </c:spPr>
    </c:plotArea>
    <c:legend>
      <c:legendPos val="b"/>
      <c:layout/>
      <c:overlay val="0"/>
      <c:spPr>
        <a:noFill/>
        <a:ln>
          <a:noFill/>
        </a:ln>
        <a:effectLst/>
      </c:spPr>
      <c:txPr>
        <a:bodyPr rot="0" spcFirstLastPara="1" vertOverflow="ellipsis" vert="horz" wrap="square" anchor="ctr" anchorCtr="1"/>
        <a:lstStyle/>
        <a:p>
          <a:pPr>
            <a:defRPr sz="105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sz="1050">
          <a:latin typeface="Times New Roman" panose="02020603050405020304" pitchFamily="18" charset="0"/>
          <a:cs typeface="Times New Roman" panose="02020603050405020304" pitchFamily="18" charset="0"/>
        </a:defRPr>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spPr>
        <a:noFill/>
        <a:ln>
          <a:noFill/>
        </a:ln>
        <a:effectLst/>
      </c:spPr>
      <c:txPr>
        <a:bodyPr rot="0" spcFirstLastPara="1" vertOverflow="ellipsis" vert="horz" wrap="square" anchor="ctr" anchorCtr="1"/>
        <a:lstStyle/>
        <a:p>
          <a:pPr>
            <a:defRPr sz="126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title>
    <c:autoTitleDeleted val="0"/>
    <c:plotArea>
      <c:layout/>
      <c:lineChart>
        <c:grouping val="standard"/>
        <c:varyColors val="0"/>
        <c:ser>
          <c:idx val="0"/>
          <c:order val="0"/>
          <c:tx>
            <c:strRef>
              <c:f>EPS!$C$1</c:f>
              <c:strCache>
                <c:ptCount val="1"/>
                <c:pt idx="0">
                  <c:v>EPS</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cat>
            <c:multiLvlStrRef>
              <c:f>EPS!$A$2:$B$21</c:f>
              <c:multiLvlStrCache>
                <c:ptCount val="20"/>
                <c:lvl>
                  <c:pt idx="0">
                    <c:v>I</c:v>
                  </c:pt>
                  <c:pt idx="1">
                    <c:v>II</c:v>
                  </c:pt>
                  <c:pt idx="2">
                    <c:v>III</c:v>
                  </c:pt>
                  <c:pt idx="3">
                    <c:v>IV</c:v>
                  </c:pt>
                  <c:pt idx="4">
                    <c:v>I</c:v>
                  </c:pt>
                  <c:pt idx="5">
                    <c:v>II</c:v>
                  </c:pt>
                  <c:pt idx="6">
                    <c:v>III</c:v>
                  </c:pt>
                  <c:pt idx="7">
                    <c:v>IV</c:v>
                  </c:pt>
                  <c:pt idx="8">
                    <c:v>I</c:v>
                  </c:pt>
                  <c:pt idx="9">
                    <c:v>II</c:v>
                  </c:pt>
                  <c:pt idx="10">
                    <c:v>III</c:v>
                  </c:pt>
                  <c:pt idx="11">
                    <c:v>IV</c:v>
                  </c:pt>
                  <c:pt idx="12">
                    <c:v>I</c:v>
                  </c:pt>
                  <c:pt idx="13">
                    <c:v>II</c:v>
                  </c:pt>
                  <c:pt idx="14">
                    <c:v>III</c:v>
                  </c:pt>
                  <c:pt idx="15">
                    <c:v>IV</c:v>
                  </c:pt>
                  <c:pt idx="16">
                    <c:v>I</c:v>
                  </c:pt>
                  <c:pt idx="17">
                    <c:v>II</c:v>
                  </c:pt>
                  <c:pt idx="18">
                    <c:v>III</c:v>
                  </c:pt>
                  <c:pt idx="19">
                    <c:v>IV</c:v>
                  </c:pt>
                </c:lvl>
                <c:lvl>
                  <c:pt idx="0">
                    <c:v>2013</c:v>
                  </c:pt>
                  <c:pt idx="4">
                    <c:v>2014</c:v>
                  </c:pt>
                  <c:pt idx="8">
                    <c:v>2015</c:v>
                  </c:pt>
                  <c:pt idx="12">
                    <c:v>2016</c:v>
                  </c:pt>
                  <c:pt idx="16">
                    <c:v>2017</c:v>
                  </c:pt>
                </c:lvl>
              </c:multiLvlStrCache>
            </c:multiLvlStrRef>
          </c:cat>
          <c:val>
            <c:numRef>
              <c:f>EPS!$C$2:$C$21</c:f>
              <c:numCache>
                <c:formatCode>General</c:formatCode>
                <c:ptCount val="20"/>
                <c:pt idx="0">
                  <c:v>104</c:v>
                </c:pt>
                <c:pt idx="1">
                  <c:v>209</c:v>
                </c:pt>
                <c:pt idx="2">
                  <c:v>275</c:v>
                </c:pt>
                <c:pt idx="3">
                  <c:v>313</c:v>
                </c:pt>
                <c:pt idx="4">
                  <c:v>119</c:v>
                </c:pt>
                <c:pt idx="5">
                  <c:v>237</c:v>
                </c:pt>
                <c:pt idx="6">
                  <c:v>237</c:v>
                </c:pt>
                <c:pt idx="7">
                  <c:v>356</c:v>
                </c:pt>
                <c:pt idx="8">
                  <c:v>51</c:v>
                </c:pt>
                <c:pt idx="9">
                  <c:v>134</c:v>
                </c:pt>
                <c:pt idx="10">
                  <c:v>174</c:v>
                </c:pt>
                <c:pt idx="11">
                  <c:v>268</c:v>
                </c:pt>
                <c:pt idx="12">
                  <c:v>53</c:v>
                </c:pt>
                <c:pt idx="13">
                  <c:v>134</c:v>
                </c:pt>
                <c:pt idx="14">
                  <c:v>134</c:v>
                </c:pt>
                <c:pt idx="15">
                  <c:v>134</c:v>
                </c:pt>
                <c:pt idx="16">
                  <c:v>57</c:v>
                </c:pt>
                <c:pt idx="17">
                  <c:v>27</c:v>
                </c:pt>
                <c:pt idx="18">
                  <c:v>57</c:v>
                </c:pt>
                <c:pt idx="19">
                  <c:v>80</c:v>
                </c:pt>
              </c:numCache>
            </c:numRef>
          </c:val>
          <c:smooth val="0"/>
          <c:extLst>
            <c:ext xmlns:c16="http://schemas.microsoft.com/office/drawing/2014/chart" uri="{C3380CC4-5D6E-409C-BE32-E72D297353CC}">
              <c16:uniqueId val="{00000000-19F7-4FFC-9037-34997B42D307}"/>
            </c:ext>
          </c:extLst>
        </c:ser>
        <c:dLbls>
          <c:showLegendKey val="0"/>
          <c:showVal val="0"/>
          <c:showCatName val="0"/>
          <c:showSerName val="0"/>
          <c:showPercent val="0"/>
          <c:showBubbleSize val="0"/>
        </c:dLbls>
        <c:marker val="1"/>
        <c:smooth val="0"/>
        <c:axId val="68306432"/>
        <c:axId val="68307968"/>
      </c:lineChart>
      <c:catAx>
        <c:axId val="68306432"/>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05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crossAx val="68307968"/>
        <c:crosses val="autoZero"/>
        <c:auto val="1"/>
        <c:lblAlgn val="ctr"/>
        <c:lblOffset val="100"/>
        <c:noMultiLvlLbl val="0"/>
      </c:catAx>
      <c:valAx>
        <c:axId val="68307968"/>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05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crossAx val="68306432"/>
        <c:crosses val="autoZero"/>
        <c:crossBetween val="between"/>
      </c:valAx>
      <c:spPr>
        <a:noFill/>
        <a:ln>
          <a:noFill/>
        </a:ln>
        <a:effectLst/>
      </c:spPr>
    </c:plotArea>
    <c:legend>
      <c:legendPos val="b"/>
      <c:layout/>
      <c:overlay val="0"/>
      <c:spPr>
        <a:noFill/>
        <a:ln>
          <a:noFill/>
        </a:ln>
        <a:effectLst/>
      </c:spPr>
      <c:txPr>
        <a:bodyPr rot="0" spcFirstLastPara="1" vertOverflow="ellipsis" vert="horz" wrap="square" anchor="ctr" anchorCtr="1"/>
        <a:lstStyle/>
        <a:p>
          <a:pPr>
            <a:defRPr sz="105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sz="1050">
          <a:latin typeface="Times New Roman" panose="02020603050405020304" pitchFamily="18" charset="0"/>
          <a:cs typeface="Times New Roman" panose="02020603050405020304" pitchFamily="18" charset="0"/>
        </a:defRPr>
      </a:pPr>
      <a:endParaRPr lang="en-US"/>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spPr>
        <a:noFill/>
        <a:ln>
          <a:noFill/>
        </a:ln>
        <a:effectLst/>
      </c:spPr>
      <c:txPr>
        <a:bodyPr rot="0" spcFirstLastPara="1" vertOverflow="ellipsis" vert="horz" wrap="square" anchor="ctr" anchorCtr="1"/>
        <a:lstStyle/>
        <a:p>
          <a:pPr>
            <a:defRPr sz="126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title>
    <c:autoTitleDeleted val="0"/>
    <c:plotArea>
      <c:layout/>
      <c:lineChart>
        <c:grouping val="standard"/>
        <c:varyColors val="0"/>
        <c:ser>
          <c:idx val="0"/>
          <c:order val="0"/>
          <c:tx>
            <c:strRef>
              <c:f>'HARGA SAHAM'!$C$1</c:f>
              <c:strCache>
                <c:ptCount val="1"/>
                <c:pt idx="0">
                  <c:v>Harga Saham</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cat>
            <c:multiLvlStrRef>
              <c:f>'HARGA SAHAM'!$A$2:$B$21</c:f>
              <c:multiLvlStrCache>
                <c:ptCount val="20"/>
                <c:lvl>
                  <c:pt idx="0">
                    <c:v>I</c:v>
                  </c:pt>
                  <c:pt idx="1">
                    <c:v>II</c:v>
                  </c:pt>
                  <c:pt idx="2">
                    <c:v>III</c:v>
                  </c:pt>
                  <c:pt idx="3">
                    <c:v>IV</c:v>
                  </c:pt>
                  <c:pt idx="4">
                    <c:v>I</c:v>
                  </c:pt>
                  <c:pt idx="5">
                    <c:v>II</c:v>
                  </c:pt>
                  <c:pt idx="6">
                    <c:v>III</c:v>
                  </c:pt>
                  <c:pt idx="7">
                    <c:v>IV</c:v>
                  </c:pt>
                  <c:pt idx="8">
                    <c:v>I</c:v>
                  </c:pt>
                  <c:pt idx="9">
                    <c:v>II</c:v>
                  </c:pt>
                  <c:pt idx="10">
                    <c:v>III</c:v>
                  </c:pt>
                  <c:pt idx="11">
                    <c:v>IV</c:v>
                  </c:pt>
                  <c:pt idx="12">
                    <c:v>I</c:v>
                  </c:pt>
                  <c:pt idx="13">
                    <c:v>II</c:v>
                  </c:pt>
                  <c:pt idx="14">
                    <c:v>III</c:v>
                  </c:pt>
                  <c:pt idx="15">
                    <c:v>IV</c:v>
                  </c:pt>
                  <c:pt idx="16">
                    <c:v>I</c:v>
                  </c:pt>
                  <c:pt idx="17">
                    <c:v>II</c:v>
                  </c:pt>
                  <c:pt idx="18">
                    <c:v>III</c:v>
                  </c:pt>
                  <c:pt idx="19">
                    <c:v>IV</c:v>
                  </c:pt>
                </c:lvl>
                <c:lvl>
                  <c:pt idx="0">
                    <c:v>2013</c:v>
                  </c:pt>
                  <c:pt idx="4">
                    <c:v>2014</c:v>
                  </c:pt>
                  <c:pt idx="8">
                    <c:v>2015</c:v>
                  </c:pt>
                  <c:pt idx="12">
                    <c:v>2016</c:v>
                  </c:pt>
                  <c:pt idx="16">
                    <c:v>2017</c:v>
                  </c:pt>
                </c:lvl>
              </c:multiLvlStrCache>
            </c:multiLvlStrRef>
          </c:cat>
          <c:val>
            <c:numRef>
              <c:f>'HARGA SAHAM'!$C$2:$C$21</c:f>
              <c:numCache>
                <c:formatCode>0.000</c:formatCode>
                <c:ptCount val="20"/>
                <c:pt idx="0">
                  <c:v>5.95</c:v>
                </c:pt>
                <c:pt idx="1">
                  <c:v>5.75</c:v>
                </c:pt>
                <c:pt idx="2">
                  <c:v>5.2</c:v>
                </c:pt>
                <c:pt idx="3" formatCode="General">
                  <c:v>4.4749999999999996</c:v>
                </c:pt>
                <c:pt idx="4" formatCode="General">
                  <c:v>5.125</c:v>
                </c:pt>
                <c:pt idx="5" formatCode="General">
                  <c:v>5.5750000000000002</c:v>
                </c:pt>
                <c:pt idx="6">
                  <c:v>6</c:v>
                </c:pt>
                <c:pt idx="7">
                  <c:v>6</c:v>
                </c:pt>
                <c:pt idx="8">
                  <c:v>4.8</c:v>
                </c:pt>
                <c:pt idx="9" formatCode="General">
                  <c:v>4.3150000000000004</c:v>
                </c:pt>
                <c:pt idx="10">
                  <c:v>2.5299999999999998</c:v>
                </c:pt>
                <c:pt idx="11" formatCode="General">
                  <c:v>2.7450000000000001</c:v>
                </c:pt>
                <c:pt idx="12" formatCode="General">
                  <c:v>2.6150000000000002</c:v>
                </c:pt>
                <c:pt idx="13">
                  <c:v>2.34</c:v>
                </c:pt>
                <c:pt idx="14">
                  <c:v>2.87</c:v>
                </c:pt>
                <c:pt idx="15">
                  <c:v>2.7</c:v>
                </c:pt>
                <c:pt idx="16">
                  <c:v>2.5299999999999998</c:v>
                </c:pt>
                <c:pt idx="17">
                  <c:v>2.25</c:v>
                </c:pt>
                <c:pt idx="18" formatCode="General">
                  <c:v>1.575</c:v>
                </c:pt>
                <c:pt idx="19">
                  <c:v>1.75</c:v>
                </c:pt>
              </c:numCache>
            </c:numRef>
          </c:val>
          <c:smooth val="0"/>
          <c:extLst>
            <c:ext xmlns:c16="http://schemas.microsoft.com/office/drawing/2014/chart" uri="{C3380CC4-5D6E-409C-BE32-E72D297353CC}">
              <c16:uniqueId val="{00000000-BE37-4873-B451-6726824E7C7D}"/>
            </c:ext>
          </c:extLst>
        </c:ser>
        <c:dLbls>
          <c:showLegendKey val="0"/>
          <c:showVal val="0"/>
          <c:showCatName val="0"/>
          <c:showSerName val="0"/>
          <c:showPercent val="0"/>
          <c:showBubbleSize val="0"/>
        </c:dLbls>
        <c:marker val="1"/>
        <c:smooth val="0"/>
        <c:axId val="39325056"/>
        <c:axId val="71842816"/>
      </c:lineChart>
      <c:catAx>
        <c:axId val="39325056"/>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05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crossAx val="71842816"/>
        <c:crosses val="autoZero"/>
        <c:auto val="1"/>
        <c:lblAlgn val="ctr"/>
        <c:lblOffset val="100"/>
        <c:noMultiLvlLbl val="0"/>
      </c:catAx>
      <c:valAx>
        <c:axId val="71842816"/>
        <c:scaling>
          <c:orientation val="minMax"/>
        </c:scaling>
        <c:delete val="0"/>
        <c:axPos val="l"/>
        <c:majorGridlines>
          <c:spPr>
            <a:ln w="9525" cap="flat" cmpd="sng" algn="ctr">
              <a:solidFill>
                <a:schemeClr val="tx1">
                  <a:lumMod val="15000"/>
                  <a:lumOff val="85000"/>
                </a:schemeClr>
              </a:solidFill>
              <a:round/>
            </a:ln>
            <a:effectLst/>
          </c:spPr>
        </c:majorGridlines>
        <c:numFmt formatCode="0.000" sourceLinked="1"/>
        <c:majorTickMark val="none"/>
        <c:minorTickMark val="none"/>
        <c:tickLblPos val="nextTo"/>
        <c:spPr>
          <a:noFill/>
          <a:ln>
            <a:noFill/>
          </a:ln>
          <a:effectLst/>
        </c:spPr>
        <c:txPr>
          <a:bodyPr rot="-60000000" spcFirstLastPara="1" vertOverflow="ellipsis" vert="horz" wrap="square" anchor="ctr" anchorCtr="1"/>
          <a:lstStyle/>
          <a:p>
            <a:pPr>
              <a:defRPr sz="105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crossAx val="39325056"/>
        <c:crosses val="autoZero"/>
        <c:crossBetween val="between"/>
      </c:valAx>
      <c:spPr>
        <a:noFill/>
        <a:ln>
          <a:noFill/>
        </a:ln>
        <a:effectLst/>
      </c:spPr>
    </c:plotArea>
    <c:legend>
      <c:legendPos val="b"/>
      <c:layout/>
      <c:overlay val="0"/>
      <c:spPr>
        <a:noFill/>
        <a:ln>
          <a:noFill/>
        </a:ln>
        <a:effectLst/>
      </c:spPr>
      <c:txPr>
        <a:bodyPr rot="0" spcFirstLastPara="1" vertOverflow="ellipsis" vert="horz" wrap="square" anchor="ctr" anchorCtr="1"/>
        <a:lstStyle/>
        <a:p>
          <a:pPr>
            <a:defRPr sz="105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sz="1050">
          <a:latin typeface="Times New Roman" panose="02020603050405020304" pitchFamily="18" charset="0"/>
          <a:cs typeface="Times New Roman" panose="02020603050405020304" pitchFamily="18" charset="0"/>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34</Pages>
  <Words>4716</Words>
  <Characters>26887</Characters>
  <Application>Microsoft Office Word</Application>
  <DocSecurity>0</DocSecurity>
  <Lines>224</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puja p putri</dc:creator>
  <cp:keywords/>
  <dc:description/>
  <cp:lastModifiedBy>puja p putri</cp:lastModifiedBy>
  <cp:revision>4</cp:revision>
  <dcterms:created xsi:type="dcterms:W3CDTF">2018-07-20T13:56:00Z</dcterms:created>
  <dcterms:modified xsi:type="dcterms:W3CDTF">2018-08-18T06:12:00Z</dcterms:modified>
</cp:coreProperties>
</file>